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bookmarkStart w:id="0" w:name="_GoBack"/>
      <w:bookmarkEnd w:id="0"/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54BCD13E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762E58">
        <w:rPr>
          <w:noProof/>
        </w:rPr>
        <w:t>January 28</w:t>
      </w:r>
      <w:r w:rsidR="00E83D08">
        <w:rPr>
          <w:noProof/>
        </w:rPr>
        <w:t>, 202</w:t>
      </w:r>
      <w:r w:rsidR="00762E58">
        <w:rPr>
          <w:noProof/>
        </w:rPr>
        <w:t>5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5434040" w14:textId="3F9D0988" w:rsidR="009A4718" w:rsidRDefault="00762E58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 xml:space="preserve">Basic </w:t>
      </w:r>
      <w:r w:rsidR="000867D2">
        <w:rPr>
          <w:rFonts w:cstheme="minorHAnsi"/>
          <w:b/>
          <w:bCs/>
          <w:i/>
          <w:iCs/>
          <w:noProof/>
          <w:sz w:val="28"/>
          <w:szCs w:val="28"/>
        </w:rPr>
        <w:t>Instructor Development</w:t>
      </w:r>
      <w:r w:rsidR="00E83D08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>
        <w:rPr>
          <w:rFonts w:cstheme="minorHAnsi"/>
          <w:b/>
          <w:bCs/>
          <w:noProof/>
          <w:sz w:val="26"/>
          <w:szCs w:val="26"/>
        </w:rPr>
        <w:t>April 8-11</w:t>
      </w:r>
      <w:r w:rsidRPr="00762E58">
        <w:rPr>
          <w:rFonts w:cstheme="minorHAnsi"/>
          <w:b/>
          <w:bCs/>
          <w:noProof/>
          <w:sz w:val="26"/>
          <w:szCs w:val="26"/>
          <w:vertAlign w:val="superscript"/>
        </w:rPr>
        <w:t>th</w:t>
      </w:r>
      <w:r w:rsidR="001B39AB">
        <w:rPr>
          <w:rFonts w:cstheme="minorHAnsi"/>
          <w:b/>
          <w:bCs/>
          <w:noProof/>
          <w:sz w:val="26"/>
          <w:szCs w:val="26"/>
        </w:rPr>
        <w:t>, 202</w:t>
      </w:r>
      <w:r>
        <w:rPr>
          <w:rFonts w:cstheme="minorHAnsi"/>
          <w:b/>
          <w:bCs/>
          <w:noProof/>
          <w:sz w:val="26"/>
          <w:szCs w:val="26"/>
        </w:rPr>
        <w:t>5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</w:t>
      </w:r>
      <w:r w:rsidR="001B39AB" w:rsidRPr="001B39AB">
        <w:rPr>
          <w:rFonts w:cstheme="minorHAnsi"/>
          <w:noProof/>
          <w:sz w:val="26"/>
          <w:szCs w:val="26"/>
        </w:rPr>
        <w:t xml:space="preserve">at the </w:t>
      </w:r>
      <w:r w:rsidR="008021C9">
        <w:rPr>
          <w:rFonts w:cstheme="minorHAnsi"/>
          <w:noProof/>
          <w:sz w:val="26"/>
          <w:szCs w:val="26"/>
        </w:rPr>
        <w:t>ILEAS Training Center</w:t>
      </w:r>
      <w:r w:rsidR="00300021" w:rsidRPr="00300021">
        <w:rPr>
          <w:rFonts w:cstheme="minorHAnsi"/>
          <w:noProof/>
          <w:sz w:val="26"/>
          <w:szCs w:val="26"/>
        </w:rPr>
        <w:t xml:space="preserve">. </w:t>
      </w:r>
    </w:p>
    <w:p w14:paraId="070BB6C6" w14:textId="4254DF8B" w:rsidR="00300021" w:rsidRDefault="00300021" w:rsidP="00300021">
      <w:pPr>
        <w:rPr>
          <w:rFonts w:cstheme="minorHAnsi"/>
          <w:noProof/>
          <w:sz w:val="26"/>
          <w:szCs w:val="26"/>
        </w:rPr>
      </w:pPr>
      <w:r w:rsidRPr="00300021">
        <w:rPr>
          <w:rFonts w:cstheme="minorHAnsi"/>
          <w:noProof/>
          <w:sz w:val="26"/>
          <w:szCs w:val="26"/>
        </w:rPr>
        <w:t>This</w:t>
      </w:r>
      <w:r w:rsidRPr="001A400D">
        <w:rPr>
          <w:rFonts w:cstheme="minorHAnsi"/>
          <w:noProof/>
          <w:sz w:val="26"/>
          <w:szCs w:val="26"/>
        </w:rPr>
        <w:t xml:space="preserve"> </w:t>
      </w:r>
      <w:r w:rsidRPr="00300021">
        <w:rPr>
          <w:rFonts w:cstheme="minorHAnsi"/>
          <w:noProof/>
          <w:sz w:val="26"/>
          <w:szCs w:val="26"/>
        </w:rPr>
        <w:t xml:space="preserve">course is </w:t>
      </w:r>
      <w:r w:rsidR="0027099D">
        <w:rPr>
          <w:rFonts w:cstheme="minorHAnsi"/>
          <w:noProof/>
          <w:sz w:val="26"/>
          <w:szCs w:val="26"/>
        </w:rPr>
        <w:t>certif</w:t>
      </w:r>
      <w:r w:rsidR="000867D2">
        <w:rPr>
          <w:rFonts w:cstheme="minorHAnsi"/>
          <w:noProof/>
          <w:sz w:val="26"/>
          <w:szCs w:val="26"/>
        </w:rPr>
        <w:t>ied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for the following mandates:</w:t>
      </w:r>
    </w:p>
    <w:p w14:paraId="1C58B6EB" w14:textId="6C2170BE" w:rsidR="005C4401" w:rsidRDefault="000867D2" w:rsidP="002316F2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Procedural Justice (</w:t>
      </w:r>
      <w:r w:rsidR="00762E58">
        <w:rPr>
          <w:rFonts w:cstheme="minorHAnsi"/>
          <w:noProof/>
          <w:sz w:val="26"/>
          <w:szCs w:val="26"/>
        </w:rPr>
        <w:t>2</w:t>
      </w:r>
      <w:r>
        <w:rPr>
          <w:rFonts w:cstheme="minorHAnsi"/>
          <w:noProof/>
          <w:sz w:val="26"/>
          <w:szCs w:val="26"/>
        </w:rPr>
        <w:t>.0hrs)</w:t>
      </w:r>
    </w:p>
    <w:p w14:paraId="2EC75F80" w14:textId="0F6454BE" w:rsidR="00E83D08" w:rsidRPr="000867D2" w:rsidRDefault="00762E58" w:rsidP="000867D2">
      <w:pPr>
        <w:pStyle w:val="ListParagraph"/>
        <w:numPr>
          <w:ilvl w:val="0"/>
          <w:numId w:val="13"/>
        </w:numPr>
        <w:rPr>
          <w:rFonts w:cstheme="minorHAnsi"/>
          <w:b/>
          <w:bCs/>
          <w:i/>
          <w:iCs/>
          <w:noProof/>
          <w:sz w:val="28"/>
          <w:szCs w:val="28"/>
        </w:rPr>
      </w:pPr>
      <w:r>
        <w:rPr>
          <w:rFonts w:cstheme="minorHAnsi"/>
          <w:noProof/>
          <w:sz w:val="26"/>
          <w:szCs w:val="26"/>
        </w:rPr>
        <w:t>Cultural Competency (3.0hrs)</w:t>
      </w:r>
    </w:p>
    <w:p w14:paraId="44149C3F" w14:textId="77777777" w:rsidR="000867D2" w:rsidRDefault="000867D2" w:rsidP="000867D2">
      <w:pPr>
        <w:pStyle w:val="ListParagraph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676F7935" w14:textId="1BF8B1BD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3E0109BF" w14:textId="7569D681" w:rsidR="001D452C" w:rsidRDefault="00762E58" w:rsidP="00300021">
      <w:pPr>
        <w:rPr>
          <w:noProof/>
          <w:sz w:val="26"/>
          <w:szCs w:val="26"/>
        </w:rPr>
      </w:pPr>
      <w:r w:rsidRPr="00762E58">
        <w:rPr>
          <w:noProof/>
          <w:sz w:val="26"/>
          <w:szCs w:val="26"/>
        </w:rPr>
        <w:t>This course will prepare Law Enforcement Officers to be effective trainers for their agency &amp; MTU with emphasis on addressing the Illinois Law Enforcement Training &amp; Standards Board approved guidelines.  It will provide a foundation for the trainer’s legal professional role &amp; responsibilities when teaching for their law enforcement agency, the MTU, or an academy.</w:t>
      </w:r>
    </w:p>
    <w:p w14:paraId="6B572142" w14:textId="77777777" w:rsidR="00762E58" w:rsidRDefault="00762E58" w:rsidP="00300021">
      <w:pPr>
        <w:rPr>
          <w:noProof/>
          <w:sz w:val="26"/>
          <w:szCs w:val="26"/>
        </w:rPr>
      </w:pPr>
    </w:p>
    <w:p w14:paraId="11AF1749" w14:textId="6EEF5001" w:rsidR="00762E58" w:rsidRDefault="00762E58" w:rsidP="003000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This course is presented by Jan Mirikitani.  </w:t>
      </w:r>
    </w:p>
    <w:p w14:paraId="5B29E2EC" w14:textId="77777777" w:rsidR="00762E58" w:rsidRDefault="00762E58" w:rsidP="00300021">
      <w:pPr>
        <w:rPr>
          <w:noProof/>
          <w:sz w:val="26"/>
          <w:szCs w:val="26"/>
        </w:rPr>
      </w:pPr>
    </w:p>
    <w:p w14:paraId="413709F4" w14:textId="77777777" w:rsidR="00762E58" w:rsidRDefault="00762E58" w:rsidP="00300021">
      <w:pPr>
        <w:rPr>
          <w:noProof/>
          <w:sz w:val="26"/>
          <w:szCs w:val="26"/>
        </w:rPr>
      </w:pPr>
    </w:p>
    <w:p w14:paraId="0A83CCF4" w14:textId="0388A295" w:rsidR="00300021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762E58">
        <w:rPr>
          <w:b/>
          <w:bCs/>
          <w:noProof/>
          <w:sz w:val="26"/>
          <w:szCs w:val="26"/>
        </w:rPr>
        <w:t>March 25</w:t>
      </w:r>
      <w:r w:rsidR="00762E58" w:rsidRPr="00762E58">
        <w:rPr>
          <w:b/>
          <w:bCs/>
          <w:noProof/>
          <w:sz w:val="26"/>
          <w:szCs w:val="26"/>
          <w:vertAlign w:val="superscript"/>
        </w:rPr>
        <w:t>th</w:t>
      </w:r>
      <w:r w:rsidR="00762E58">
        <w:rPr>
          <w:b/>
          <w:bCs/>
          <w:noProof/>
          <w:sz w:val="26"/>
          <w:szCs w:val="26"/>
        </w:rPr>
        <w:t>.</w:t>
      </w:r>
      <w:r w:rsidR="00B743C5" w:rsidRPr="001A400D">
        <w:rPr>
          <w:noProof/>
          <w:sz w:val="26"/>
          <w:szCs w:val="26"/>
        </w:rPr>
        <w:t xml:space="preserve">  </w:t>
      </w:r>
      <w:r w:rsidRPr="001A400D">
        <w:rPr>
          <w:noProof/>
          <w:sz w:val="26"/>
          <w:szCs w:val="26"/>
        </w:rPr>
        <w:t xml:space="preserve">  </w:t>
      </w:r>
    </w:p>
    <w:p w14:paraId="0C41AC72" w14:textId="4E81395A" w:rsidR="008021C9" w:rsidRDefault="008021C9" w:rsidP="00300021">
      <w:pPr>
        <w:rPr>
          <w:noProof/>
          <w:sz w:val="26"/>
          <w:szCs w:val="26"/>
        </w:rPr>
      </w:pP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sign up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sheet for staff who are interested in registering for the course.  Then, after determining staffing levels, department needs,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3C1650F3" w14:textId="77777777" w:rsidR="005C4401" w:rsidRDefault="005C4401" w:rsidP="008021C9">
      <w:pPr>
        <w:ind w:right="-360"/>
        <w:rPr>
          <w:b/>
          <w:bCs/>
          <w:sz w:val="36"/>
          <w:szCs w:val="36"/>
        </w:rPr>
      </w:pPr>
    </w:p>
    <w:p w14:paraId="07221B84" w14:textId="1099407F" w:rsidR="007652D6" w:rsidRDefault="00762E58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8-11</w:t>
      </w:r>
      <w:r w:rsidRPr="00762E58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 2025</w:t>
      </w:r>
    </w:p>
    <w:p w14:paraId="5BB86F67" w14:textId="32D4EAA4" w:rsidR="00037728" w:rsidRPr="008021C9" w:rsidRDefault="00762E58" w:rsidP="00037728">
      <w:pPr>
        <w:ind w:right="-360"/>
        <w:jc w:val="center"/>
        <w:rPr>
          <w:b/>
          <w:bCs/>
          <w:sz w:val="64"/>
          <w:szCs w:val="64"/>
          <w:u w:val="single"/>
        </w:rPr>
      </w:pPr>
      <w:r>
        <w:rPr>
          <w:b/>
          <w:bCs/>
          <w:sz w:val="64"/>
          <w:szCs w:val="64"/>
          <w:u w:val="single"/>
        </w:rPr>
        <w:t xml:space="preserve">Basic </w:t>
      </w:r>
      <w:r w:rsidR="000867D2">
        <w:rPr>
          <w:b/>
          <w:bCs/>
          <w:sz w:val="64"/>
          <w:szCs w:val="64"/>
          <w:u w:val="single"/>
        </w:rPr>
        <w:t>Instructor Development</w:t>
      </w:r>
    </w:p>
    <w:p w14:paraId="130794C6" w14:textId="43F964E5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M</w:t>
      </w: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ethods for assessing trainee needs &amp; abilities before writing learning objectives &amp; developing an appropriate source document.</w:t>
      </w:r>
    </w:p>
    <w:p w14:paraId="24E32C2D" w14:textId="6C23F9F6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H</w:t>
      </w: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ow trainer</w:t>
      </w:r>
      <w:r>
        <w:rPr>
          <w:rFonts w:ascii="Helvetica" w:eastAsia="Times New Roman" w:hAnsi="Helvetica" w:cs="Helvetica"/>
          <w:color w:val="23292F"/>
          <w:sz w:val="27"/>
          <w:szCs w:val="27"/>
        </w:rPr>
        <w:t>s</w:t>
      </w: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 xml:space="preserve"> can build a racial/ethnic, sexual/sexual orientation, religious-fair respectful learning climate.</w:t>
      </w:r>
    </w:p>
    <w:p w14:paraId="3A226F53" w14:textId="77777777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Discuss &amp; teach the logic, design, &amp; use of a lesson plan.</w:t>
      </w:r>
    </w:p>
    <w:p w14:paraId="561586BD" w14:textId="77777777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Provide a workshop environment for writing: (1) learning objectives, (2) lesson plan, (3) source document, (4) course synopsis, &amp; (5) identification of Illinois Law Enforcement Training &amp; Standards Board approved training mandates guidelines. Discussion of the purpose &amp; legal responsibilities of each.</w:t>
      </w:r>
    </w:p>
    <w:p w14:paraId="12DED45C" w14:textId="77777777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Methods or Instruction:  Helping all trainees learn</w:t>
      </w:r>
    </w:p>
    <w:p w14:paraId="09857CC8" w14:textId="77777777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Discuss &amp; practice methods for increasing public speaking confidence, reducing nervousness, &amp; increasing quality delivery during classroom teaching.</w:t>
      </w:r>
    </w:p>
    <w:p w14:paraId="6110B056" w14:textId="7D55E17F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A</w:t>
      </w: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udio-visual training aids &amp; equipment, discussing the do’s &amp; don’ts of quality PowerPoint presentations &amp; handouts.</w:t>
      </w:r>
    </w:p>
    <w:p w14:paraId="5849CF79" w14:textId="77777777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>Training Liability.</w:t>
      </w:r>
    </w:p>
    <w:p w14:paraId="22A934F1" w14:textId="2C8FC64C" w:rsidR="00762E58" w:rsidRPr="00762E58" w:rsidRDefault="00762E58" w:rsidP="00762E58">
      <w:pPr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How to increase</w:t>
      </w:r>
      <w:r w:rsidRPr="00762E58">
        <w:rPr>
          <w:rFonts w:ascii="Helvetica" w:eastAsia="Times New Roman" w:hAnsi="Helvetica" w:cs="Helvetica"/>
          <w:color w:val="23292F"/>
          <w:sz w:val="27"/>
          <w:szCs w:val="27"/>
        </w:rPr>
        <w:t xml:space="preserve"> learner skills &amp; evaluate learner outcomes, towards gaining accurate feedback to validate if training objectives are addressed.</w:t>
      </w:r>
    </w:p>
    <w:p w14:paraId="1CF343F8" w14:textId="77777777" w:rsidR="005C4401" w:rsidRPr="00B743C5" w:rsidRDefault="005C4401" w:rsidP="006660F9">
      <w:pPr>
        <w:ind w:right="-360"/>
        <w:rPr>
          <w:b/>
          <w:bCs/>
        </w:rPr>
      </w:pPr>
    </w:p>
    <w:p w14:paraId="2198E1D9" w14:textId="5D6817D3" w:rsidR="006660F9" w:rsidRPr="00B743C5" w:rsidRDefault="006660F9" w:rsidP="006660F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 w:rsidR="008021C9"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011CF337" w14:textId="45996462" w:rsidR="006660F9" w:rsidRPr="00B743C5" w:rsidRDefault="008021C9" w:rsidP="006660F9">
      <w:pPr>
        <w:ind w:left="720" w:right="-360" w:firstLine="720"/>
      </w:pPr>
      <w:r>
        <w:t>1701 East Main St.</w:t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 w:rsidRPr="00B743C5">
        <w:rPr>
          <w:b/>
          <w:bCs/>
          <w:u w:val="single"/>
        </w:rPr>
        <w:t>TUITION:</w:t>
      </w:r>
      <w:r w:rsidR="006660F9" w:rsidRPr="00B743C5">
        <w:rPr>
          <w:b/>
          <w:bCs/>
        </w:rPr>
        <w:t xml:space="preserve"> </w:t>
      </w:r>
      <w:r w:rsidR="006660F9" w:rsidRPr="00B743C5">
        <w:t>- 0 -</w:t>
      </w:r>
    </w:p>
    <w:p w14:paraId="4EAB2CFE" w14:textId="41A2BE88" w:rsidR="006660F9" w:rsidRPr="00B743C5" w:rsidRDefault="008021C9" w:rsidP="006660F9">
      <w:pPr>
        <w:ind w:left="720" w:right="-360" w:firstLine="720"/>
      </w:pPr>
      <w:r>
        <w:t>Urbana, IL 61802</w:t>
      </w:r>
    </w:p>
    <w:p w14:paraId="2D2528D6" w14:textId="5D33DC36" w:rsidR="00037728" w:rsidRPr="005C4401" w:rsidRDefault="006660F9" w:rsidP="005C4401">
      <w:pPr>
        <w:ind w:left="720" w:right="-360" w:firstLine="720"/>
      </w:pPr>
      <w:r>
        <w:tab/>
      </w:r>
      <w:r>
        <w:tab/>
      </w:r>
      <w:r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737689DA" w14:textId="279E877C" w:rsidR="00B743C5" w:rsidRPr="00B743C5" w:rsidRDefault="000867D2" w:rsidP="00037728">
      <w:pPr>
        <w:ind w:right="-360"/>
        <w:jc w:val="center"/>
        <w:rPr>
          <w:b/>
          <w:bCs/>
        </w:rPr>
      </w:pPr>
      <w:r>
        <w:rPr>
          <w:b/>
          <w:bCs/>
        </w:rPr>
        <w:t>Presented by</w:t>
      </w:r>
      <w:r w:rsidR="00B743C5" w:rsidRPr="00B743C5">
        <w:rPr>
          <w:b/>
          <w:bCs/>
        </w:rPr>
        <w:t>:</w:t>
      </w:r>
    </w:p>
    <w:p w14:paraId="23730A71" w14:textId="3C8A957C" w:rsidR="008021C9" w:rsidRPr="00B743C5" w:rsidRDefault="00762E58" w:rsidP="00037728">
      <w:pPr>
        <w:ind w:right="-360"/>
        <w:jc w:val="center"/>
      </w:pPr>
      <w:r>
        <w:rPr>
          <w:b/>
          <w:bCs/>
          <w:sz w:val="32"/>
          <w:szCs w:val="32"/>
          <w:u w:val="single"/>
        </w:rPr>
        <w:t>Jan Mirikitani</w:t>
      </w:r>
    </w:p>
    <w:sectPr w:rsidR="008021C9" w:rsidRPr="00B743C5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5E"/>
    <w:multiLevelType w:val="hybridMultilevel"/>
    <w:tmpl w:val="196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A3179"/>
    <w:multiLevelType w:val="multilevel"/>
    <w:tmpl w:val="4AE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B81063"/>
    <w:multiLevelType w:val="multilevel"/>
    <w:tmpl w:val="BC2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BD47ED"/>
    <w:multiLevelType w:val="multilevel"/>
    <w:tmpl w:val="1B5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C42B56"/>
    <w:multiLevelType w:val="multilevel"/>
    <w:tmpl w:val="722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B"/>
    <w:rsid w:val="00015BCC"/>
    <w:rsid w:val="00037728"/>
    <w:rsid w:val="000867D2"/>
    <w:rsid w:val="000A79E5"/>
    <w:rsid w:val="001A400D"/>
    <w:rsid w:val="001B39AB"/>
    <w:rsid w:val="001D452C"/>
    <w:rsid w:val="00217310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5C4401"/>
    <w:rsid w:val="006660F9"/>
    <w:rsid w:val="00704010"/>
    <w:rsid w:val="00762E58"/>
    <w:rsid w:val="007652D6"/>
    <w:rsid w:val="00775591"/>
    <w:rsid w:val="00792A8D"/>
    <w:rsid w:val="007A1574"/>
    <w:rsid w:val="008021C9"/>
    <w:rsid w:val="0086209E"/>
    <w:rsid w:val="008C0447"/>
    <w:rsid w:val="00920F07"/>
    <w:rsid w:val="00932017"/>
    <w:rsid w:val="009633EB"/>
    <w:rsid w:val="00966A15"/>
    <w:rsid w:val="009A4718"/>
    <w:rsid w:val="00A06224"/>
    <w:rsid w:val="00A64FAD"/>
    <w:rsid w:val="00AF220C"/>
    <w:rsid w:val="00B743C5"/>
    <w:rsid w:val="00BC384D"/>
    <w:rsid w:val="00C34A29"/>
    <w:rsid w:val="00CC74BD"/>
    <w:rsid w:val="00D43954"/>
    <w:rsid w:val="00E70E71"/>
    <w:rsid w:val="00E83D08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BE85-3F15-4160-AE04-A503AF40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Michele Watson</cp:lastModifiedBy>
  <cp:revision>2</cp:revision>
  <cp:lastPrinted>2022-08-26T17:29:00Z</cp:lastPrinted>
  <dcterms:created xsi:type="dcterms:W3CDTF">2025-01-28T16:32:00Z</dcterms:created>
  <dcterms:modified xsi:type="dcterms:W3CDTF">2025-01-28T16:32:00Z</dcterms:modified>
</cp:coreProperties>
</file>