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D72A" w14:textId="77777777" w:rsidR="001A400D" w:rsidRDefault="001A400D" w:rsidP="001A400D">
      <w:pPr>
        <w:jc w:val="right"/>
        <w:rPr>
          <w:b/>
          <w:bCs/>
          <w:noProof/>
          <w:sz w:val="60"/>
          <w:szCs w:val="60"/>
        </w:rPr>
      </w:pPr>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11E1403F" w:rsidR="00300021" w:rsidRPr="00300021" w:rsidRDefault="00300021" w:rsidP="00300021">
      <w:pPr>
        <w:rPr>
          <w:noProof/>
        </w:rPr>
      </w:pPr>
      <w:r w:rsidRPr="00300021">
        <w:rPr>
          <w:b/>
          <w:bCs/>
          <w:noProof/>
        </w:rPr>
        <w:t xml:space="preserve">DATE: </w:t>
      </w:r>
      <w:r>
        <w:rPr>
          <w:b/>
          <w:bCs/>
          <w:noProof/>
        </w:rPr>
        <w:tab/>
      </w:r>
      <w:r>
        <w:rPr>
          <w:b/>
          <w:bCs/>
          <w:noProof/>
        </w:rPr>
        <w:tab/>
      </w:r>
      <w:r w:rsidR="00386E0D">
        <w:rPr>
          <w:noProof/>
        </w:rPr>
        <w:t>February</w:t>
      </w:r>
      <w:r w:rsidR="00BC384D">
        <w:rPr>
          <w:noProof/>
        </w:rPr>
        <w:t xml:space="preserve"> </w:t>
      </w:r>
      <w:r w:rsidR="00386E0D">
        <w:rPr>
          <w:noProof/>
        </w:rPr>
        <w:t>18</w:t>
      </w:r>
      <w:r w:rsidR="00BC384D">
        <w:rPr>
          <w:noProof/>
        </w:rPr>
        <w:t>, 202</w:t>
      </w:r>
      <w:r w:rsidR="00386E0D">
        <w:rPr>
          <w:noProof/>
        </w:rPr>
        <w:t>5</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55434040" w14:textId="36189D6E" w:rsidR="009A4718" w:rsidRDefault="008021C9" w:rsidP="00300021">
      <w:pPr>
        <w:rPr>
          <w:rFonts w:cstheme="minorHAnsi"/>
          <w:noProof/>
          <w:sz w:val="26"/>
          <w:szCs w:val="26"/>
        </w:rPr>
      </w:pPr>
      <w:r>
        <w:rPr>
          <w:rFonts w:cstheme="minorHAnsi"/>
          <w:b/>
          <w:bCs/>
          <w:i/>
          <w:iCs/>
          <w:noProof/>
          <w:sz w:val="28"/>
          <w:szCs w:val="28"/>
        </w:rPr>
        <w:t xml:space="preserve">Crime Scene </w:t>
      </w:r>
      <w:r w:rsidR="00242260">
        <w:rPr>
          <w:rFonts w:cstheme="minorHAnsi"/>
          <w:b/>
          <w:bCs/>
          <w:i/>
          <w:iCs/>
          <w:noProof/>
          <w:sz w:val="28"/>
          <w:szCs w:val="28"/>
        </w:rPr>
        <w:t xml:space="preserve">Investigator </w:t>
      </w:r>
      <w:r w:rsidR="00386E0D">
        <w:rPr>
          <w:rFonts w:cstheme="minorHAnsi"/>
          <w:b/>
          <w:bCs/>
          <w:i/>
          <w:iCs/>
          <w:noProof/>
          <w:sz w:val="28"/>
          <w:szCs w:val="28"/>
        </w:rPr>
        <w:t>II</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386E0D">
        <w:rPr>
          <w:rFonts w:cstheme="minorHAnsi"/>
          <w:b/>
          <w:bCs/>
          <w:noProof/>
          <w:sz w:val="26"/>
          <w:szCs w:val="26"/>
        </w:rPr>
        <w:t>April</w:t>
      </w:r>
      <w:r w:rsidR="00BC384D">
        <w:rPr>
          <w:rFonts w:cstheme="minorHAnsi"/>
          <w:b/>
          <w:bCs/>
          <w:noProof/>
          <w:sz w:val="26"/>
          <w:szCs w:val="26"/>
        </w:rPr>
        <w:t xml:space="preserve"> </w:t>
      </w:r>
      <w:r w:rsidR="00386E0D">
        <w:rPr>
          <w:rFonts w:cstheme="minorHAnsi"/>
          <w:b/>
          <w:bCs/>
          <w:noProof/>
          <w:sz w:val="26"/>
          <w:szCs w:val="26"/>
        </w:rPr>
        <w:t>2</w:t>
      </w:r>
      <w:r w:rsidR="00242260">
        <w:rPr>
          <w:rFonts w:cstheme="minorHAnsi"/>
          <w:b/>
          <w:bCs/>
          <w:noProof/>
          <w:sz w:val="26"/>
          <w:szCs w:val="26"/>
        </w:rPr>
        <w:t>8</w:t>
      </w:r>
      <w:r w:rsidR="00386E0D">
        <w:rPr>
          <w:rFonts w:cstheme="minorHAnsi"/>
          <w:b/>
          <w:bCs/>
          <w:noProof/>
          <w:sz w:val="26"/>
          <w:szCs w:val="26"/>
        </w:rPr>
        <w:t xml:space="preserve"> – May </w:t>
      </w:r>
      <w:r w:rsidR="00242260">
        <w:rPr>
          <w:rFonts w:cstheme="minorHAnsi"/>
          <w:b/>
          <w:bCs/>
          <w:noProof/>
          <w:sz w:val="26"/>
          <w:szCs w:val="26"/>
        </w:rPr>
        <w:t>2</w:t>
      </w:r>
      <w:r w:rsidR="00242260" w:rsidRPr="00242260">
        <w:rPr>
          <w:rFonts w:cstheme="minorHAnsi"/>
          <w:b/>
          <w:bCs/>
          <w:noProof/>
          <w:sz w:val="26"/>
          <w:szCs w:val="26"/>
          <w:vertAlign w:val="superscript"/>
        </w:rPr>
        <w:t>nd</w:t>
      </w:r>
      <w:r w:rsidR="001B39AB">
        <w:rPr>
          <w:rFonts w:cstheme="minorHAnsi"/>
          <w:b/>
          <w:bCs/>
          <w:noProof/>
          <w:sz w:val="26"/>
          <w:szCs w:val="26"/>
        </w:rPr>
        <w:t>, 202</w:t>
      </w:r>
      <w:r w:rsidR="00386E0D">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the </w:t>
      </w:r>
      <w:r>
        <w:rPr>
          <w:rFonts w:cstheme="minorHAnsi"/>
          <w:noProof/>
          <w:sz w:val="26"/>
          <w:szCs w:val="26"/>
        </w:rPr>
        <w:t>ILEAS Training Center</w:t>
      </w:r>
      <w:r w:rsidR="00300021" w:rsidRPr="00300021">
        <w:rPr>
          <w:rFonts w:cstheme="minorHAnsi"/>
          <w:noProof/>
          <w:sz w:val="26"/>
          <w:szCs w:val="26"/>
        </w:rPr>
        <w:t xml:space="preserve">. </w:t>
      </w:r>
    </w:p>
    <w:p w14:paraId="070BB6C6" w14:textId="7273D7CE" w:rsidR="00300021" w:rsidRDefault="00300021" w:rsidP="00300021">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87291A">
        <w:rPr>
          <w:rFonts w:cstheme="minorHAnsi"/>
          <w:noProof/>
          <w:sz w:val="26"/>
          <w:szCs w:val="26"/>
        </w:rPr>
        <w:t>certified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C58B6EB" w14:textId="3BE76033" w:rsidR="005C4401" w:rsidRDefault="005C4401" w:rsidP="002316F2">
      <w:pPr>
        <w:pStyle w:val="ListParagraph"/>
        <w:numPr>
          <w:ilvl w:val="0"/>
          <w:numId w:val="13"/>
        </w:numPr>
        <w:rPr>
          <w:rFonts w:cstheme="minorHAnsi"/>
          <w:noProof/>
          <w:sz w:val="26"/>
          <w:szCs w:val="26"/>
        </w:rPr>
      </w:pPr>
      <w:r w:rsidRPr="005C4401">
        <w:rPr>
          <w:rFonts w:cstheme="minorHAnsi"/>
          <w:noProof/>
          <w:sz w:val="26"/>
          <w:szCs w:val="26"/>
        </w:rPr>
        <w:t xml:space="preserve">Constitutional &amp; Proper Use of Law Enforcement </w:t>
      </w:r>
      <w:r w:rsidR="00386E0D">
        <w:rPr>
          <w:rFonts w:cstheme="minorHAnsi"/>
          <w:noProof/>
          <w:sz w:val="26"/>
          <w:szCs w:val="26"/>
        </w:rPr>
        <w:t>Authority (0.5hrs)</w:t>
      </w:r>
    </w:p>
    <w:p w14:paraId="23B7B66E" w14:textId="329064D1" w:rsidR="008021C9" w:rsidRDefault="008021C9" w:rsidP="002316F2">
      <w:pPr>
        <w:pStyle w:val="ListParagraph"/>
        <w:numPr>
          <w:ilvl w:val="0"/>
          <w:numId w:val="13"/>
        </w:numPr>
        <w:rPr>
          <w:rFonts w:cstheme="minorHAnsi"/>
          <w:noProof/>
          <w:sz w:val="26"/>
          <w:szCs w:val="26"/>
        </w:rPr>
      </w:pPr>
      <w:r>
        <w:rPr>
          <w:rFonts w:cstheme="minorHAnsi"/>
          <w:noProof/>
          <w:sz w:val="26"/>
          <w:szCs w:val="26"/>
        </w:rPr>
        <w:t>Civil Rights (</w:t>
      </w:r>
      <w:r w:rsidR="00386E0D">
        <w:rPr>
          <w:rFonts w:cstheme="minorHAnsi"/>
          <w:noProof/>
          <w:sz w:val="26"/>
          <w:szCs w:val="26"/>
        </w:rPr>
        <w:t>0.5</w:t>
      </w:r>
      <w:r>
        <w:rPr>
          <w:rFonts w:cstheme="minorHAnsi"/>
          <w:noProof/>
          <w:sz w:val="26"/>
          <w:szCs w:val="26"/>
        </w:rPr>
        <w:t>hr</w:t>
      </w:r>
      <w:r w:rsidR="00386E0D">
        <w:rPr>
          <w:rFonts w:cstheme="minorHAnsi"/>
          <w:noProof/>
          <w:sz w:val="26"/>
          <w:szCs w:val="26"/>
        </w:rPr>
        <w:t>s</w:t>
      </w:r>
      <w:r>
        <w:rPr>
          <w:rFonts w:cstheme="minorHAnsi"/>
          <w:noProof/>
          <w:sz w:val="26"/>
          <w:szCs w:val="26"/>
        </w:rPr>
        <w:t>)</w:t>
      </w:r>
    </w:p>
    <w:p w14:paraId="7134DA99" w14:textId="1E6ABB3B" w:rsidR="00386E0D" w:rsidRDefault="00386E0D" w:rsidP="002316F2">
      <w:pPr>
        <w:pStyle w:val="ListParagraph"/>
        <w:numPr>
          <w:ilvl w:val="0"/>
          <w:numId w:val="13"/>
        </w:numPr>
        <w:rPr>
          <w:rFonts w:cstheme="minorHAnsi"/>
          <w:noProof/>
          <w:sz w:val="26"/>
          <w:szCs w:val="26"/>
        </w:rPr>
      </w:pPr>
      <w:r>
        <w:rPr>
          <w:rFonts w:cstheme="minorHAnsi"/>
          <w:noProof/>
          <w:sz w:val="26"/>
          <w:szCs w:val="26"/>
        </w:rPr>
        <w:t>Human Rights (0.5hrs)</w:t>
      </w:r>
    </w:p>
    <w:p w14:paraId="17087443" w14:textId="66AF9CE0" w:rsidR="00242260" w:rsidRDefault="00242260" w:rsidP="002316F2">
      <w:pPr>
        <w:pStyle w:val="ListParagraph"/>
        <w:numPr>
          <w:ilvl w:val="0"/>
          <w:numId w:val="13"/>
        </w:numPr>
        <w:rPr>
          <w:rFonts w:cstheme="minorHAnsi"/>
          <w:noProof/>
          <w:sz w:val="26"/>
          <w:szCs w:val="26"/>
        </w:rPr>
      </w:pPr>
      <w:r>
        <w:rPr>
          <w:rFonts w:cstheme="minorHAnsi"/>
          <w:noProof/>
          <w:sz w:val="26"/>
          <w:szCs w:val="26"/>
        </w:rPr>
        <w:t>Legal Updates (0.5hrs)</w:t>
      </w:r>
    </w:p>
    <w:p w14:paraId="79025258" w14:textId="56BF784D" w:rsidR="005C4401" w:rsidRDefault="008021C9" w:rsidP="00F019A0">
      <w:pPr>
        <w:pStyle w:val="ListParagraph"/>
        <w:numPr>
          <w:ilvl w:val="0"/>
          <w:numId w:val="13"/>
        </w:numPr>
        <w:rPr>
          <w:rFonts w:cstheme="minorHAnsi"/>
          <w:noProof/>
          <w:sz w:val="26"/>
          <w:szCs w:val="26"/>
        </w:rPr>
      </w:pPr>
      <w:r>
        <w:rPr>
          <w:rFonts w:cstheme="minorHAnsi"/>
          <w:noProof/>
          <w:sz w:val="26"/>
          <w:szCs w:val="26"/>
        </w:rPr>
        <w:t>Procedural Justice (</w:t>
      </w:r>
      <w:r w:rsidR="00386E0D">
        <w:rPr>
          <w:rFonts w:cstheme="minorHAnsi"/>
          <w:noProof/>
          <w:sz w:val="26"/>
          <w:szCs w:val="26"/>
        </w:rPr>
        <w:t>4</w:t>
      </w:r>
      <w:r>
        <w:rPr>
          <w:rFonts w:cstheme="minorHAnsi"/>
          <w:noProof/>
          <w:sz w:val="26"/>
          <w:szCs w:val="26"/>
        </w:rPr>
        <w:t>.0hr</w:t>
      </w:r>
      <w:r w:rsidR="00242260">
        <w:rPr>
          <w:rFonts w:cstheme="minorHAnsi"/>
          <w:noProof/>
          <w:sz w:val="26"/>
          <w:szCs w:val="26"/>
        </w:rPr>
        <w:t>s</w:t>
      </w:r>
      <w:r>
        <w:rPr>
          <w:rFonts w:cstheme="minorHAnsi"/>
          <w:noProof/>
          <w:sz w:val="26"/>
          <w:szCs w:val="26"/>
        </w:rPr>
        <w:t>)</w:t>
      </w:r>
    </w:p>
    <w:p w14:paraId="4B6D88BC" w14:textId="694F8677" w:rsidR="00242260" w:rsidRDefault="00242260" w:rsidP="00F019A0">
      <w:pPr>
        <w:pStyle w:val="ListParagraph"/>
        <w:numPr>
          <w:ilvl w:val="0"/>
          <w:numId w:val="13"/>
        </w:numPr>
        <w:rPr>
          <w:rFonts w:cstheme="minorHAnsi"/>
          <w:noProof/>
          <w:sz w:val="26"/>
          <w:szCs w:val="26"/>
        </w:rPr>
      </w:pPr>
      <w:r>
        <w:rPr>
          <w:rFonts w:cstheme="minorHAnsi"/>
          <w:noProof/>
          <w:sz w:val="26"/>
          <w:szCs w:val="26"/>
        </w:rPr>
        <w:t xml:space="preserve">Use of Force – </w:t>
      </w:r>
      <w:r w:rsidR="00386E0D">
        <w:rPr>
          <w:rFonts w:cstheme="minorHAnsi"/>
          <w:noProof/>
          <w:sz w:val="26"/>
          <w:szCs w:val="26"/>
        </w:rPr>
        <w:t>Officer Safety Techniques</w:t>
      </w:r>
      <w:r>
        <w:rPr>
          <w:rFonts w:cstheme="minorHAnsi"/>
          <w:noProof/>
          <w:sz w:val="26"/>
          <w:szCs w:val="26"/>
        </w:rPr>
        <w:t xml:space="preserve"> (</w:t>
      </w:r>
      <w:r w:rsidR="00386E0D">
        <w:rPr>
          <w:rFonts w:cstheme="minorHAnsi"/>
          <w:noProof/>
          <w:sz w:val="26"/>
          <w:szCs w:val="26"/>
        </w:rPr>
        <w:t>0.5</w:t>
      </w:r>
      <w:r>
        <w:rPr>
          <w:rFonts w:cstheme="minorHAnsi"/>
          <w:noProof/>
          <w:sz w:val="26"/>
          <w:szCs w:val="26"/>
        </w:rPr>
        <w:t>hr</w:t>
      </w:r>
      <w:r w:rsidR="00386E0D">
        <w:rPr>
          <w:rFonts w:cstheme="minorHAnsi"/>
          <w:noProof/>
          <w:sz w:val="26"/>
          <w:szCs w:val="26"/>
        </w:rPr>
        <w:t>s</w:t>
      </w:r>
      <w:r>
        <w:rPr>
          <w:rFonts w:cstheme="minorHAnsi"/>
          <w:noProof/>
          <w:sz w:val="26"/>
          <w:szCs w:val="26"/>
        </w:rPr>
        <w:t xml:space="preserve"> </w:t>
      </w:r>
      <w:r w:rsidR="00386E0D">
        <w:rPr>
          <w:rFonts w:cstheme="minorHAnsi"/>
          <w:noProof/>
          <w:sz w:val="26"/>
          <w:szCs w:val="26"/>
        </w:rPr>
        <w:t>with</w:t>
      </w:r>
      <w:r>
        <w:rPr>
          <w:rFonts w:cstheme="minorHAnsi"/>
          <w:noProof/>
          <w:sz w:val="26"/>
          <w:szCs w:val="26"/>
        </w:rPr>
        <w:t xml:space="preserve"> 0</w:t>
      </w:r>
      <w:r w:rsidR="00386E0D">
        <w:rPr>
          <w:rFonts w:cstheme="minorHAnsi"/>
          <w:noProof/>
          <w:sz w:val="26"/>
          <w:szCs w:val="26"/>
        </w:rPr>
        <w:t>.5</w:t>
      </w:r>
      <w:r>
        <w:rPr>
          <w:rFonts w:cstheme="minorHAnsi"/>
          <w:noProof/>
          <w:sz w:val="26"/>
          <w:szCs w:val="26"/>
        </w:rPr>
        <w:t>hr</w:t>
      </w:r>
      <w:r w:rsidR="00386E0D">
        <w:rPr>
          <w:rFonts w:cstheme="minorHAnsi"/>
          <w:noProof/>
          <w:sz w:val="26"/>
          <w:szCs w:val="26"/>
        </w:rPr>
        <w:t>s</w:t>
      </w:r>
      <w:r>
        <w:rPr>
          <w:rFonts w:cstheme="minorHAnsi"/>
          <w:noProof/>
          <w:sz w:val="26"/>
          <w:szCs w:val="26"/>
        </w:rPr>
        <w:t xml:space="preserve"> Scenario-based credit)</w:t>
      </w:r>
    </w:p>
    <w:p w14:paraId="15A50FE3" w14:textId="2A93F6E5" w:rsidR="001B39AB" w:rsidRPr="005C4401" w:rsidRDefault="008021C9" w:rsidP="00895D88">
      <w:pPr>
        <w:pStyle w:val="ListParagraph"/>
        <w:numPr>
          <w:ilvl w:val="0"/>
          <w:numId w:val="13"/>
        </w:numPr>
        <w:rPr>
          <w:rFonts w:cstheme="minorHAnsi"/>
          <w:noProof/>
          <w:sz w:val="26"/>
          <w:szCs w:val="26"/>
        </w:rPr>
      </w:pPr>
      <w:r>
        <w:rPr>
          <w:rFonts w:cstheme="minorHAnsi"/>
          <w:noProof/>
          <w:sz w:val="26"/>
          <w:szCs w:val="26"/>
        </w:rPr>
        <w:t>Lead Homicide Investigator (</w:t>
      </w:r>
      <w:r w:rsidR="00242260">
        <w:rPr>
          <w:rFonts w:cstheme="minorHAnsi"/>
          <w:noProof/>
          <w:sz w:val="26"/>
          <w:szCs w:val="26"/>
        </w:rPr>
        <w:t>40</w:t>
      </w:r>
      <w:r>
        <w:rPr>
          <w:rFonts w:cstheme="minorHAnsi"/>
          <w:noProof/>
          <w:sz w:val="26"/>
          <w:szCs w:val="26"/>
        </w:rPr>
        <w:t>.0hrs credit with</w:t>
      </w:r>
      <w:r w:rsidR="00386E0D">
        <w:rPr>
          <w:rFonts w:cstheme="minorHAnsi"/>
          <w:noProof/>
          <w:sz w:val="26"/>
          <w:szCs w:val="26"/>
        </w:rPr>
        <w:t xml:space="preserve"> 0.5</w:t>
      </w:r>
      <w:r>
        <w:rPr>
          <w:rFonts w:cstheme="minorHAnsi"/>
          <w:noProof/>
          <w:sz w:val="26"/>
          <w:szCs w:val="26"/>
        </w:rPr>
        <w:t>hr</w:t>
      </w:r>
      <w:r w:rsidR="00386E0D">
        <w:rPr>
          <w:rFonts w:cstheme="minorHAnsi"/>
          <w:noProof/>
          <w:sz w:val="26"/>
          <w:szCs w:val="26"/>
        </w:rPr>
        <w:t>s</w:t>
      </w:r>
      <w:r>
        <w:rPr>
          <w:rFonts w:cstheme="minorHAnsi"/>
          <w:noProof/>
          <w:sz w:val="26"/>
          <w:szCs w:val="26"/>
        </w:rPr>
        <w:t xml:space="preserve"> Scenario-based credit)</w:t>
      </w:r>
    </w:p>
    <w:p w14:paraId="676F7935" w14:textId="0EC5EAD1"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01FE22E0" w14:textId="77777777" w:rsidR="00386E0D" w:rsidRPr="00386E0D" w:rsidRDefault="00386E0D" w:rsidP="00386E0D">
      <w:pPr>
        <w:rPr>
          <w:noProof/>
          <w:sz w:val="26"/>
          <w:szCs w:val="26"/>
        </w:rPr>
      </w:pPr>
      <w:r w:rsidRPr="00386E0D">
        <w:rPr>
          <w:noProof/>
          <w:sz w:val="26"/>
          <w:szCs w:val="26"/>
        </w:rPr>
        <w:t>This course has a strong focus on body crimes, death investigations and advanced techniques and technologies in forensic science and processing scenes.  Instructors will introduce different advanced evidence collection techniques, identification, and preservation techniques.  The impact of these techniques upon specific criminal investigative disciplines will also be discussed and practiced.</w:t>
      </w:r>
    </w:p>
    <w:p w14:paraId="0D8CA719" w14:textId="77777777" w:rsidR="00386E0D" w:rsidRPr="00386E0D" w:rsidRDefault="00386E0D" w:rsidP="00386E0D">
      <w:pPr>
        <w:rPr>
          <w:noProof/>
          <w:color w:val="C00000"/>
          <w:sz w:val="26"/>
          <w:szCs w:val="26"/>
        </w:rPr>
      </w:pPr>
      <w:r w:rsidRPr="00386E0D">
        <w:rPr>
          <w:noProof/>
          <w:color w:val="C00000"/>
          <w:sz w:val="26"/>
          <w:szCs w:val="26"/>
        </w:rPr>
        <w:t>PRE-REQUISITE:  Please note that this course requires that students have completed a 40hr Evidence Tech, Crime Scene Investigator, or similar certification.  </w:t>
      </w:r>
    </w:p>
    <w:p w14:paraId="5D2C6778" w14:textId="55D3EAC1" w:rsidR="008021C9" w:rsidRDefault="001D452C" w:rsidP="00300021">
      <w:pPr>
        <w:rPr>
          <w:noProof/>
          <w:sz w:val="26"/>
          <w:szCs w:val="26"/>
        </w:rPr>
      </w:pPr>
      <w:r>
        <w:rPr>
          <w:noProof/>
          <w:sz w:val="26"/>
          <w:szCs w:val="26"/>
        </w:rPr>
        <w:t>This course is instructed by</w:t>
      </w:r>
      <w:r w:rsidR="007652D6">
        <w:rPr>
          <w:noProof/>
          <w:sz w:val="26"/>
          <w:szCs w:val="26"/>
        </w:rPr>
        <w:t xml:space="preserve"> </w:t>
      </w:r>
      <w:r w:rsidR="008021C9">
        <w:rPr>
          <w:noProof/>
          <w:sz w:val="26"/>
          <w:szCs w:val="26"/>
        </w:rPr>
        <w:t>Heather Hansen and Chris Collins of Blue Line Training &amp; Development.</w:t>
      </w:r>
    </w:p>
    <w:p w14:paraId="3E0109BF" w14:textId="56CB24FF" w:rsidR="001D452C" w:rsidRDefault="001D452C" w:rsidP="00300021">
      <w:pPr>
        <w:rPr>
          <w:noProof/>
          <w:sz w:val="26"/>
          <w:szCs w:val="26"/>
        </w:rPr>
      </w:pPr>
    </w:p>
    <w:p w14:paraId="0A83CCF4" w14:textId="20DC01B6"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386E0D">
        <w:rPr>
          <w:b/>
          <w:bCs/>
          <w:noProof/>
          <w:sz w:val="26"/>
          <w:szCs w:val="26"/>
        </w:rPr>
        <w:t>April</w:t>
      </w:r>
      <w:r w:rsidR="008021C9">
        <w:rPr>
          <w:b/>
          <w:bCs/>
          <w:noProof/>
          <w:sz w:val="26"/>
          <w:szCs w:val="26"/>
        </w:rPr>
        <w:t xml:space="preserve"> </w:t>
      </w:r>
      <w:r w:rsidR="00386E0D">
        <w:rPr>
          <w:b/>
          <w:bCs/>
          <w:noProof/>
          <w:sz w:val="26"/>
          <w:szCs w:val="26"/>
        </w:rPr>
        <w:t>1</w:t>
      </w:r>
      <w:r w:rsidR="00242260">
        <w:rPr>
          <w:b/>
          <w:bCs/>
          <w:noProof/>
          <w:sz w:val="26"/>
          <w:szCs w:val="26"/>
        </w:rPr>
        <w:t>4</w:t>
      </w:r>
      <w:r w:rsidR="008021C9">
        <w:rPr>
          <w:b/>
          <w:bCs/>
          <w:noProof/>
          <w:sz w:val="26"/>
          <w:szCs w:val="26"/>
        </w:rPr>
        <w:t>th</w:t>
      </w:r>
      <w:r w:rsidR="00B743C5" w:rsidRPr="001A400D">
        <w:rPr>
          <w:noProof/>
          <w:sz w:val="26"/>
          <w:szCs w:val="26"/>
        </w:rPr>
        <w:t xml:space="preserve">.  </w:t>
      </w:r>
      <w:r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0FEE2959" w:rsidR="007652D6" w:rsidRDefault="00386E0D" w:rsidP="00B743C5">
      <w:pPr>
        <w:ind w:right="-360"/>
        <w:jc w:val="center"/>
        <w:rPr>
          <w:b/>
          <w:bCs/>
          <w:sz w:val="36"/>
          <w:szCs w:val="36"/>
        </w:rPr>
      </w:pPr>
      <w:r>
        <w:rPr>
          <w:b/>
          <w:bCs/>
          <w:sz w:val="36"/>
          <w:szCs w:val="36"/>
        </w:rPr>
        <w:t>April</w:t>
      </w:r>
      <w:r w:rsidR="008021C9">
        <w:rPr>
          <w:b/>
          <w:bCs/>
          <w:sz w:val="36"/>
          <w:szCs w:val="36"/>
        </w:rPr>
        <w:t xml:space="preserve"> </w:t>
      </w:r>
      <w:r>
        <w:rPr>
          <w:b/>
          <w:bCs/>
          <w:sz w:val="36"/>
          <w:szCs w:val="36"/>
        </w:rPr>
        <w:t xml:space="preserve">28 – May </w:t>
      </w:r>
      <w:r w:rsidR="00B6434C">
        <w:rPr>
          <w:b/>
          <w:bCs/>
          <w:sz w:val="36"/>
          <w:szCs w:val="36"/>
        </w:rPr>
        <w:t>2</w:t>
      </w:r>
      <w:r w:rsidR="00B6434C" w:rsidRPr="00B6434C">
        <w:rPr>
          <w:b/>
          <w:bCs/>
          <w:sz w:val="36"/>
          <w:szCs w:val="36"/>
          <w:vertAlign w:val="superscript"/>
        </w:rPr>
        <w:t>nd</w:t>
      </w:r>
      <w:r w:rsidR="008021C9">
        <w:rPr>
          <w:b/>
          <w:bCs/>
          <w:sz w:val="36"/>
          <w:szCs w:val="36"/>
        </w:rPr>
        <w:t>,</w:t>
      </w:r>
      <w:r w:rsidR="005C4401">
        <w:rPr>
          <w:b/>
          <w:bCs/>
          <w:sz w:val="36"/>
          <w:szCs w:val="36"/>
        </w:rPr>
        <w:t xml:space="preserve"> 202</w:t>
      </w:r>
      <w:r>
        <w:rPr>
          <w:b/>
          <w:bCs/>
          <w:sz w:val="36"/>
          <w:szCs w:val="36"/>
        </w:rPr>
        <w:t>5</w:t>
      </w:r>
    </w:p>
    <w:p w14:paraId="5BB86F67" w14:textId="24A955F3" w:rsidR="00037728" w:rsidRPr="008021C9" w:rsidRDefault="008021C9" w:rsidP="00037728">
      <w:pPr>
        <w:ind w:right="-360"/>
        <w:jc w:val="center"/>
        <w:rPr>
          <w:b/>
          <w:bCs/>
          <w:sz w:val="64"/>
          <w:szCs w:val="64"/>
          <w:u w:val="single"/>
        </w:rPr>
      </w:pPr>
      <w:r w:rsidRPr="008021C9">
        <w:rPr>
          <w:b/>
          <w:bCs/>
          <w:sz w:val="64"/>
          <w:szCs w:val="64"/>
          <w:u w:val="single"/>
        </w:rPr>
        <w:t xml:space="preserve">Crime Scene </w:t>
      </w:r>
      <w:r w:rsidR="00B6434C">
        <w:rPr>
          <w:b/>
          <w:bCs/>
          <w:sz w:val="64"/>
          <w:szCs w:val="64"/>
          <w:u w:val="single"/>
        </w:rPr>
        <w:t xml:space="preserve">Investigator </w:t>
      </w:r>
      <w:r w:rsidR="00386E0D">
        <w:rPr>
          <w:b/>
          <w:bCs/>
          <w:sz w:val="64"/>
          <w:szCs w:val="64"/>
          <w:u w:val="single"/>
        </w:rPr>
        <w:t>II</w:t>
      </w:r>
    </w:p>
    <w:p w14:paraId="42368C52" w14:textId="77777777" w:rsidR="00386E0D" w:rsidRDefault="00386E0D" w:rsidP="00386E0D">
      <w:pPr>
        <w:ind w:left="720" w:right="-360"/>
        <w:rPr>
          <w:rFonts w:ascii="Helvetica" w:eastAsia="Times New Roman" w:hAnsi="Helvetica" w:cs="Helvetica"/>
          <w:color w:val="23292F"/>
        </w:rPr>
      </w:pPr>
    </w:p>
    <w:p w14:paraId="71B2CCF2" w14:textId="76BCC09F"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Crime scene management and the 7-step crime scene process</w:t>
      </w:r>
    </w:p>
    <w:p w14:paraId="736D43F1"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Crime scene photography, photography of chemical processes, low light and night photography</w:t>
      </w:r>
    </w:p>
    <w:p w14:paraId="41D46146"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Crime scene sketching, diagramming, and animation</w:t>
      </w:r>
    </w:p>
    <w:p w14:paraId="0BA4837D"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Forensic Laboratory Sections/Disciplines, techniques on scene and performed at the lab</w:t>
      </w:r>
    </w:p>
    <w:p w14:paraId="415509B5"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Evidence recognition, handling, packaging, and submission – current laboratory guidelines</w:t>
      </w:r>
    </w:p>
    <w:p w14:paraId="7662408A"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Firearm/ballistic evidence, IBIS and NIBIN technology</w:t>
      </w:r>
    </w:p>
    <w:p w14:paraId="3252DB87"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Firearm trajectory</w:t>
      </w:r>
    </w:p>
    <w:p w14:paraId="2FBCAB60"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Trace, arson and toolmark evidence</w:t>
      </w:r>
    </w:p>
    <w:p w14:paraId="740759D7"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Impression evidence</w:t>
      </w:r>
    </w:p>
    <w:p w14:paraId="590E7062"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Latent fingerprint, blood detection and enhancement</w:t>
      </w:r>
    </w:p>
    <w:p w14:paraId="19FA535E"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Biological evidence/DNA and CODIS technology</w:t>
      </w:r>
    </w:p>
    <w:p w14:paraId="335D08FA"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Report writing specific to crime scenes processed</w:t>
      </w:r>
    </w:p>
    <w:p w14:paraId="132E31C5"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Forensic Entomology and decomposition process and documentation</w:t>
      </w:r>
    </w:p>
    <w:p w14:paraId="6E3808F6" w14:textId="77777777" w:rsidR="00386E0D" w:rsidRPr="00386E0D" w:rsidRDefault="00386E0D" w:rsidP="00386E0D">
      <w:pPr>
        <w:numPr>
          <w:ilvl w:val="0"/>
          <w:numId w:val="15"/>
        </w:numPr>
        <w:ind w:right="-360"/>
        <w:rPr>
          <w:rFonts w:ascii="Helvetica" w:eastAsia="Times New Roman" w:hAnsi="Helvetica" w:cs="Helvetica"/>
          <w:color w:val="23292F"/>
        </w:rPr>
      </w:pPr>
      <w:r w:rsidRPr="00386E0D">
        <w:rPr>
          <w:rFonts w:ascii="Helvetica" w:eastAsia="Times New Roman" w:hAnsi="Helvetica" w:cs="Helvetica"/>
          <w:color w:val="23292F"/>
        </w:rPr>
        <w:t>5 Field Scene Assessments</w:t>
      </w:r>
    </w:p>
    <w:p w14:paraId="7C7194CB" w14:textId="3F2C3DDD" w:rsidR="001D452C" w:rsidRDefault="001D452C"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2D2528D6" w14:textId="2EEC4B84" w:rsidR="00037728" w:rsidRPr="005C4401" w:rsidRDefault="006660F9" w:rsidP="005C4401">
      <w:pPr>
        <w:ind w:left="720" w:right="-360" w:firstLine="720"/>
      </w:pPr>
      <w:r>
        <w:tab/>
      </w:r>
      <w:r>
        <w:tab/>
      </w:r>
      <w:r>
        <w:tab/>
      </w:r>
      <w:r>
        <w:tab/>
      </w:r>
    </w:p>
    <w:p w14:paraId="737689DA" w14:textId="3402A86A" w:rsidR="00B743C5" w:rsidRPr="00B743C5" w:rsidRDefault="006660F9" w:rsidP="00037728">
      <w:pPr>
        <w:ind w:right="-360"/>
        <w:jc w:val="center"/>
        <w:rPr>
          <w:b/>
          <w:bCs/>
        </w:rPr>
      </w:pPr>
      <w:r>
        <w:rPr>
          <w:b/>
          <w:bCs/>
        </w:rPr>
        <w:t>I</w:t>
      </w:r>
      <w:r w:rsidR="00B743C5" w:rsidRPr="00B743C5">
        <w:rPr>
          <w:b/>
          <w:bCs/>
        </w:rPr>
        <w:t>NSTRUCTOR</w:t>
      </w:r>
      <w:r w:rsidR="008021C9">
        <w:rPr>
          <w:b/>
          <w:bCs/>
        </w:rPr>
        <w:t>S</w:t>
      </w:r>
      <w:r w:rsidR="00B743C5" w:rsidRPr="00B743C5">
        <w:rPr>
          <w:b/>
          <w:bCs/>
        </w:rPr>
        <w:t>:</w:t>
      </w:r>
    </w:p>
    <w:p w14:paraId="25935A25" w14:textId="434AF688" w:rsidR="00B743C5" w:rsidRPr="00037728" w:rsidRDefault="008021C9" w:rsidP="00037728">
      <w:pPr>
        <w:ind w:right="-360"/>
        <w:jc w:val="center"/>
        <w:rPr>
          <w:b/>
          <w:bCs/>
          <w:sz w:val="32"/>
          <w:szCs w:val="32"/>
          <w:u w:val="single"/>
        </w:rPr>
      </w:pPr>
      <w:bookmarkStart w:id="0" w:name="_Hlk148004089"/>
      <w:r>
        <w:rPr>
          <w:b/>
          <w:bCs/>
          <w:sz w:val="32"/>
          <w:szCs w:val="32"/>
          <w:u w:val="single"/>
        </w:rPr>
        <w:t>Heather Hansen</w:t>
      </w:r>
      <w:r w:rsidR="00B6434C">
        <w:rPr>
          <w:b/>
          <w:bCs/>
          <w:sz w:val="32"/>
          <w:szCs w:val="32"/>
          <w:u w:val="single"/>
        </w:rPr>
        <w:t xml:space="preserve"> &amp; Chris Collins</w:t>
      </w:r>
    </w:p>
    <w:p w14:paraId="684FD2EE" w14:textId="2F3F1E1D" w:rsidR="00037728" w:rsidRDefault="008021C9" w:rsidP="00037728">
      <w:pPr>
        <w:ind w:right="-360"/>
        <w:jc w:val="center"/>
      </w:pPr>
      <w:r>
        <w:t>Blue Line Training &amp; Development</w:t>
      </w:r>
    </w:p>
    <w:bookmarkEnd w:id="0"/>
    <w:sectPr w:rsidR="00037728"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37DB7"/>
    <w:multiLevelType w:val="multilevel"/>
    <w:tmpl w:val="3CA0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66460">
    <w:abstractNumId w:val="3"/>
  </w:num>
  <w:num w:numId="2" w16cid:durableId="273177338">
    <w:abstractNumId w:val="10"/>
  </w:num>
  <w:num w:numId="3" w16cid:durableId="1105534290">
    <w:abstractNumId w:val="14"/>
  </w:num>
  <w:num w:numId="4" w16cid:durableId="550117066">
    <w:abstractNumId w:val="0"/>
  </w:num>
  <w:num w:numId="5" w16cid:durableId="832530154">
    <w:abstractNumId w:val="5"/>
  </w:num>
  <w:num w:numId="6" w16cid:durableId="1103182782">
    <w:abstractNumId w:val="7"/>
  </w:num>
  <w:num w:numId="7" w16cid:durableId="1642997280">
    <w:abstractNumId w:val="4"/>
  </w:num>
  <w:num w:numId="8" w16cid:durableId="1128357065">
    <w:abstractNumId w:val="12"/>
  </w:num>
  <w:num w:numId="9" w16cid:durableId="147554078">
    <w:abstractNumId w:val="6"/>
  </w:num>
  <w:num w:numId="10" w16cid:durableId="1594708218">
    <w:abstractNumId w:val="13"/>
  </w:num>
  <w:num w:numId="11" w16cid:durableId="1263950232">
    <w:abstractNumId w:val="11"/>
  </w:num>
  <w:num w:numId="12" w16cid:durableId="192771951">
    <w:abstractNumId w:val="8"/>
  </w:num>
  <w:num w:numId="13" w16cid:durableId="991444562">
    <w:abstractNumId w:val="1"/>
  </w:num>
  <w:num w:numId="14" w16cid:durableId="1524904847">
    <w:abstractNumId w:val="9"/>
  </w:num>
  <w:num w:numId="15" w16cid:durableId="187105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EB"/>
    <w:rsid w:val="00015BCC"/>
    <w:rsid w:val="00037728"/>
    <w:rsid w:val="000A79E5"/>
    <w:rsid w:val="001A400D"/>
    <w:rsid w:val="001B39AB"/>
    <w:rsid w:val="001D452C"/>
    <w:rsid w:val="00217310"/>
    <w:rsid w:val="00217D1B"/>
    <w:rsid w:val="00242260"/>
    <w:rsid w:val="0027099D"/>
    <w:rsid w:val="00286509"/>
    <w:rsid w:val="002D2011"/>
    <w:rsid w:val="002E1B92"/>
    <w:rsid w:val="00300021"/>
    <w:rsid w:val="00365F6D"/>
    <w:rsid w:val="00386E0D"/>
    <w:rsid w:val="0046087B"/>
    <w:rsid w:val="00511B6C"/>
    <w:rsid w:val="005C4401"/>
    <w:rsid w:val="006660F9"/>
    <w:rsid w:val="00704010"/>
    <w:rsid w:val="007652D6"/>
    <w:rsid w:val="00775591"/>
    <w:rsid w:val="00792A8D"/>
    <w:rsid w:val="008021C9"/>
    <w:rsid w:val="0086209E"/>
    <w:rsid w:val="0087291A"/>
    <w:rsid w:val="008C0447"/>
    <w:rsid w:val="00932017"/>
    <w:rsid w:val="009633EB"/>
    <w:rsid w:val="009A4718"/>
    <w:rsid w:val="00A06224"/>
    <w:rsid w:val="00A64FAD"/>
    <w:rsid w:val="00AF220C"/>
    <w:rsid w:val="00B6434C"/>
    <w:rsid w:val="00B743C5"/>
    <w:rsid w:val="00BC384D"/>
    <w:rsid w:val="00C34A29"/>
    <w:rsid w:val="00CC74BD"/>
    <w:rsid w:val="00D43954"/>
    <w:rsid w:val="00E70E71"/>
    <w:rsid w:val="00EB41C5"/>
    <w:rsid w:val="00F57040"/>
    <w:rsid w:val="00FE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262685671">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676029">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DF13-BBD1-4E25-9A87-EA4E0C7C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Kevin Koontz</cp:lastModifiedBy>
  <cp:revision>10</cp:revision>
  <cp:lastPrinted>2022-08-26T17:29:00Z</cp:lastPrinted>
  <dcterms:created xsi:type="dcterms:W3CDTF">2023-08-08T14:14:00Z</dcterms:created>
  <dcterms:modified xsi:type="dcterms:W3CDTF">2025-02-18T18:15:00Z</dcterms:modified>
</cp:coreProperties>
</file>