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05019732" w:rsidR="00300021" w:rsidRPr="00300021" w:rsidRDefault="00300021" w:rsidP="00300021">
      <w:pPr>
        <w:rPr>
          <w:noProof/>
        </w:rPr>
      </w:pPr>
      <w:r w:rsidRPr="00300021">
        <w:rPr>
          <w:b/>
          <w:bCs/>
          <w:noProof/>
        </w:rPr>
        <w:t xml:space="preserve">DATE: </w:t>
      </w:r>
      <w:r>
        <w:rPr>
          <w:b/>
          <w:bCs/>
          <w:noProof/>
        </w:rPr>
        <w:tab/>
      </w:r>
      <w:r>
        <w:rPr>
          <w:b/>
          <w:bCs/>
          <w:noProof/>
        </w:rPr>
        <w:tab/>
      </w:r>
      <w:r w:rsidR="008461E5">
        <w:rPr>
          <w:noProof/>
        </w:rPr>
        <w:t>October 7</w:t>
      </w:r>
      <w:r w:rsidR="00E83D08">
        <w:rPr>
          <w:noProof/>
        </w:rPr>
        <w:t>, 2024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26919AD4" w:rsidR="009A4718" w:rsidRDefault="003B2022" w:rsidP="00300021">
      <w:pPr>
        <w:rPr>
          <w:rFonts w:cstheme="minorHAnsi"/>
          <w:noProof/>
          <w:sz w:val="26"/>
          <w:szCs w:val="26"/>
        </w:rPr>
      </w:pPr>
      <w:r>
        <w:rPr>
          <w:rFonts w:cstheme="minorHAnsi"/>
          <w:b/>
          <w:bCs/>
          <w:i/>
          <w:iCs/>
          <w:noProof/>
          <w:sz w:val="28"/>
          <w:szCs w:val="28"/>
        </w:rPr>
        <w:t>Force Sci</w:t>
      </w:r>
      <w:r w:rsidR="00497CEF">
        <w:rPr>
          <w:rFonts w:cstheme="minorHAnsi"/>
          <w:b/>
          <w:bCs/>
          <w:i/>
          <w:iCs/>
          <w:noProof/>
          <w:sz w:val="28"/>
          <w:szCs w:val="28"/>
        </w:rPr>
        <w:t>e</w:t>
      </w:r>
      <w:r>
        <w:rPr>
          <w:rFonts w:cstheme="minorHAnsi"/>
          <w:b/>
          <w:bCs/>
          <w:i/>
          <w:iCs/>
          <w:noProof/>
          <w:sz w:val="28"/>
          <w:szCs w:val="28"/>
        </w:rPr>
        <w:t xml:space="preserve">nce – </w:t>
      </w:r>
      <w:r w:rsidR="008461E5">
        <w:rPr>
          <w:rFonts w:cstheme="minorHAnsi"/>
          <w:b/>
          <w:bCs/>
          <w:i/>
          <w:iCs/>
          <w:noProof/>
          <w:sz w:val="28"/>
          <w:szCs w:val="28"/>
        </w:rPr>
        <w:t>Fundamentals of Realistic De-Escalation</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8461E5">
        <w:rPr>
          <w:rFonts w:cstheme="minorHAnsi"/>
          <w:b/>
          <w:bCs/>
          <w:noProof/>
          <w:sz w:val="26"/>
          <w:szCs w:val="26"/>
        </w:rPr>
        <w:t>December 13</w:t>
      </w:r>
      <w:r w:rsidRPr="003B2022">
        <w:rPr>
          <w:rFonts w:cstheme="minorHAnsi"/>
          <w:b/>
          <w:bCs/>
          <w:noProof/>
          <w:sz w:val="26"/>
          <w:szCs w:val="26"/>
          <w:vertAlign w:val="superscript"/>
        </w:rPr>
        <w:t>th</w:t>
      </w:r>
      <w:r w:rsidR="001B39AB" w:rsidRPr="003B2022">
        <w:rPr>
          <w:rFonts w:cstheme="minorHAnsi"/>
          <w:b/>
          <w:bCs/>
          <w:noProof/>
          <w:sz w:val="26"/>
          <w:szCs w:val="26"/>
        </w:rPr>
        <w:t>, 202</w:t>
      </w:r>
      <w:r w:rsidR="00E83D08" w:rsidRPr="003B2022">
        <w:rPr>
          <w:rFonts w:cstheme="minorHAnsi"/>
          <w:b/>
          <w:bCs/>
          <w:noProof/>
          <w:sz w:val="26"/>
          <w:szCs w:val="26"/>
        </w:rPr>
        <w:t>4</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1C58B6EB" w14:textId="145E7753" w:rsidR="005C4401" w:rsidRPr="003B2022" w:rsidRDefault="00300021" w:rsidP="003B2022">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27099D">
        <w:rPr>
          <w:rFonts w:cstheme="minorHAnsi"/>
          <w:noProof/>
          <w:sz w:val="26"/>
          <w:szCs w:val="26"/>
        </w:rPr>
        <w:t>certifi</w:t>
      </w:r>
      <w:r w:rsidR="003B2022">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5A50FE3" w14:textId="35A0B42A" w:rsidR="001B39AB" w:rsidRDefault="00E83D08" w:rsidP="00895D88">
      <w:pPr>
        <w:pStyle w:val="ListParagraph"/>
        <w:numPr>
          <w:ilvl w:val="0"/>
          <w:numId w:val="13"/>
        </w:numPr>
        <w:rPr>
          <w:rFonts w:cstheme="minorHAnsi"/>
          <w:noProof/>
          <w:sz w:val="26"/>
          <w:szCs w:val="26"/>
        </w:rPr>
      </w:pPr>
      <w:r>
        <w:rPr>
          <w:rFonts w:cstheme="minorHAnsi"/>
          <w:noProof/>
          <w:sz w:val="26"/>
          <w:szCs w:val="26"/>
        </w:rPr>
        <w:t xml:space="preserve">Use of Force – De-Escalation Techniques </w:t>
      </w:r>
      <w:r w:rsidR="008021C9">
        <w:rPr>
          <w:rFonts w:cstheme="minorHAnsi"/>
          <w:noProof/>
          <w:sz w:val="26"/>
          <w:szCs w:val="26"/>
        </w:rPr>
        <w:t>(</w:t>
      </w:r>
      <w:r w:rsidR="008461E5">
        <w:rPr>
          <w:rFonts w:cstheme="minorHAnsi"/>
          <w:noProof/>
          <w:sz w:val="26"/>
          <w:szCs w:val="26"/>
        </w:rPr>
        <w:t>8</w:t>
      </w:r>
      <w:r>
        <w:rPr>
          <w:rFonts w:cstheme="minorHAnsi"/>
          <w:noProof/>
          <w:sz w:val="26"/>
          <w:szCs w:val="26"/>
        </w:rPr>
        <w:t>.0hrs)</w:t>
      </w:r>
    </w:p>
    <w:p w14:paraId="53B6FFB6" w14:textId="77777777" w:rsidR="008461E5" w:rsidRPr="008461E5" w:rsidRDefault="008461E5" w:rsidP="008461E5">
      <w:pPr>
        <w:ind w:left="360"/>
        <w:rPr>
          <w:rFonts w:cstheme="minorHAnsi"/>
          <w:noProof/>
          <w:sz w:val="26"/>
          <w:szCs w:val="26"/>
        </w:rPr>
      </w:pP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322F25F7" w14:textId="1D6E270E" w:rsidR="008461E5" w:rsidRPr="008461E5" w:rsidRDefault="008461E5" w:rsidP="008461E5">
      <w:pPr>
        <w:rPr>
          <w:noProof/>
          <w:sz w:val="26"/>
          <w:szCs w:val="26"/>
        </w:rPr>
      </w:pPr>
      <w:r w:rsidRPr="008461E5">
        <w:rPr>
          <w:noProof/>
          <w:sz w:val="26"/>
          <w:szCs w:val="26"/>
        </w:rPr>
        <w:t>Fundamentals of Realistic De-Escalation is a one-day course describing the often-challenging expectations placed on law enforcement officers that they gain compliance without using physical force. Oftentimes, not using physical force at all may not be realistic or safe. The legitimate goal of de-escalation tactics is to resolve problems with minimal use of force.</w:t>
      </w:r>
    </w:p>
    <w:p w14:paraId="55D04C65" w14:textId="77777777" w:rsidR="008461E5" w:rsidRPr="008461E5" w:rsidRDefault="008461E5" w:rsidP="008461E5">
      <w:pPr>
        <w:rPr>
          <w:noProof/>
          <w:sz w:val="26"/>
          <w:szCs w:val="26"/>
        </w:rPr>
      </w:pPr>
      <w:r w:rsidRPr="008461E5">
        <w:rPr>
          <w:noProof/>
          <w:sz w:val="26"/>
          <w:szCs w:val="26"/>
        </w:rPr>
        <w:t>This course presents concepts and methods to support de-escalation efforts when personal connections can be made. Participants will be provided with knowledge to apply in real-world situations. This includes learning ways to address the needs of people in a state of a mental health crisis, or those whose perception of reality is altered. Worst-case scenarios in these types of situations can end with harm to the officer, bystanders or the subject, and scenarios such as suicide by cop further complicate the picture for responding officers.</w:t>
      </w:r>
    </w:p>
    <w:p w14:paraId="06D7DA9C" w14:textId="1B324F6A" w:rsidR="003B2022" w:rsidRPr="003B2022" w:rsidRDefault="003B2022" w:rsidP="003B2022">
      <w:pPr>
        <w:rPr>
          <w:noProof/>
          <w:sz w:val="26"/>
          <w:szCs w:val="26"/>
        </w:rPr>
      </w:pPr>
      <w:r>
        <w:rPr>
          <w:noProof/>
          <w:sz w:val="26"/>
          <w:szCs w:val="26"/>
        </w:rPr>
        <w:t>This course is presented by Force Science.</w:t>
      </w:r>
    </w:p>
    <w:p w14:paraId="3E0109BF" w14:textId="56CB24FF" w:rsidR="001D452C" w:rsidRDefault="001D452C" w:rsidP="00300021">
      <w:pPr>
        <w:rPr>
          <w:noProof/>
          <w:sz w:val="26"/>
          <w:szCs w:val="26"/>
        </w:rPr>
      </w:pPr>
    </w:p>
    <w:p w14:paraId="0A83CCF4" w14:textId="7B1348DD"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461E5">
        <w:rPr>
          <w:b/>
          <w:bCs/>
          <w:noProof/>
          <w:sz w:val="26"/>
          <w:szCs w:val="26"/>
        </w:rPr>
        <w:t>November 29</w:t>
      </w:r>
      <w:r w:rsidR="008461E5" w:rsidRPr="008461E5">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59BB146F" w14:textId="286D038B" w:rsidR="00511B6C" w:rsidRDefault="00C34A29" w:rsidP="00B743C5">
      <w:pPr>
        <w:ind w:right="-360"/>
        <w:rPr>
          <w:noProof/>
        </w:rPr>
      </w:pPr>
      <w:r>
        <w:rPr>
          <w:noProof/>
        </w:rPr>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3ECDF340" w:rsidR="007652D6" w:rsidRDefault="008461E5" w:rsidP="00B743C5">
      <w:pPr>
        <w:ind w:right="-360"/>
        <w:jc w:val="center"/>
        <w:rPr>
          <w:b/>
          <w:bCs/>
          <w:sz w:val="36"/>
          <w:szCs w:val="36"/>
        </w:rPr>
      </w:pPr>
      <w:r>
        <w:rPr>
          <w:b/>
          <w:bCs/>
          <w:sz w:val="36"/>
          <w:szCs w:val="36"/>
        </w:rPr>
        <w:t>December 13</w:t>
      </w:r>
      <w:r w:rsidRPr="008461E5">
        <w:rPr>
          <w:b/>
          <w:bCs/>
          <w:sz w:val="36"/>
          <w:szCs w:val="36"/>
          <w:vertAlign w:val="superscript"/>
        </w:rPr>
        <w:t>th</w:t>
      </w:r>
      <w:r w:rsidR="003B2022">
        <w:rPr>
          <w:b/>
          <w:bCs/>
          <w:sz w:val="36"/>
          <w:szCs w:val="36"/>
        </w:rPr>
        <w:t>, 2024</w:t>
      </w:r>
    </w:p>
    <w:p w14:paraId="763AFBD7" w14:textId="358CC70A" w:rsidR="008021C9" w:rsidRPr="008021C9" w:rsidRDefault="003B2022" w:rsidP="008461E5">
      <w:pPr>
        <w:ind w:right="-360"/>
        <w:jc w:val="center"/>
        <w:rPr>
          <w:b/>
          <w:bCs/>
          <w:sz w:val="50"/>
          <w:szCs w:val="50"/>
          <w:u w:val="single"/>
        </w:rPr>
      </w:pPr>
      <w:r>
        <w:rPr>
          <w:b/>
          <w:bCs/>
          <w:sz w:val="64"/>
          <w:szCs w:val="64"/>
          <w:u w:val="single"/>
        </w:rPr>
        <w:t xml:space="preserve">Force Science – </w:t>
      </w:r>
      <w:r w:rsidR="008461E5">
        <w:rPr>
          <w:b/>
          <w:bCs/>
          <w:sz w:val="64"/>
          <w:szCs w:val="64"/>
          <w:u w:val="single"/>
        </w:rPr>
        <w:t>Fundamentals of Realistic De-Escalation</w:t>
      </w:r>
    </w:p>
    <w:p w14:paraId="10DF554B" w14:textId="77777777" w:rsidR="001B39AB" w:rsidRDefault="001B39AB" w:rsidP="001B39AB">
      <w:pPr>
        <w:ind w:left="720" w:right="-360"/>
        <w:rPr>
          <w:rFonts w:ascii="Helvetica" w:eastAsia="Times New Roman" w:hAnsi="Helvetica" w:cs="Helvetica"/>
          <w:color w:val="23292F"/>
          <w:sz w:val="27"/>
          <w:szCs w:val="27"/>
        </w:rPr>
      </w:pPr>
    </w:p>
    <w:p w14:paraId="02076DC6" w14:textId="77777777" w:rsidR="008461E5" w:rsidRP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Articulate what “de-escalation” actually means, what its objectives are and in what situations they can and cannot consider it.</w:t>
      </w:r>
    </w:p>
    <w:p w14:paraId="720AFA80" w14:textId="77777777" w:rsidR="008461E5" w:rsidRP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Discuss the tactical principles of de-escalation, risk assessment and decision-making.</w:t>
      </w:r>
    </w:p>
    <w:p w14:paraId="2A38FBD6" w14:textId="77777777" w:rsid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Quickly evaluate an interaction to determine whether de-escalation is reasonable to consider, tactically practical and likely to be successful.</w:t>
      </w:r>
    </w:p>
    <w:p w14:paraId="0C0D1141" w14:textId="77777777" w:rsid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Balance the desirability of trying to resolve a conflict peacefully with the need to maintain officer and public safety.</w:t>
      </w:r>
    </w:p>
    <w:p w14:paraId="43901132" w14:textId="77777777" w:rsidR="008461E5" w:rsidRPr="008461E5" w:rsidRDefault="008461E5" w:rsidP="008461E5">
      <w:pPr>
        <w:spacing w:after="0" w:line="240" w:lineRule="auto"/>
        <w:ind w:left="360"/>
        <w:textAlignment w:val="baseline"/>
        <w:rPr>
          <w:rFonts w:ascii="Helvetica" w:eastAsia="Times New Roman" w:hAnsi="Helvetica" w:cs="Helvetica"/>
          <w:color w:val="23292F"/>
          <w:sz w:val="27"/>
          <w:szCs w:val="27"/>
        </w:rPr>
      </w:pPr>
    </w:p>
    <w:p w14:paraId="6C5B9219" w14:textId="77777777" w:rsid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Recognize and list common barriers to effective communication that officers often use unintentionally, promoting better practices such as active listening.</w:t>
      </w:r>
    </w:p>
    <w:p w14:paraId="1002B3D4" w14:textId="77777777" w:rsidR="008461E5" w:rsidRPr="008461E5" w:rsidRDefault="008461E5" w:rsidP="008461E5">
      <w:pPr>
        <w:spacing w:after="0" w:line="240" w:lineRule="auto"/>
        <w:textAlignment w:val="baseline"/>
        <w:rPr>
          <w:rFonts w:ascii="Helvetica" w:eastAsia="Times New Roman" w:hAnsi="Helvetica" w:cs="Helvetica"/>
          <w:color w:val="23292F"/>
          <w:sz w:val="27"/>
          <w:szCs w:val="27"/>
        </w:rPr>
      </w:pPr>
    </w:p>
    <w:p w14:paraId="1000BEB9" w14:textId="77777777" w:rsidR="008461E5" w:rsidRP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Discuss how professional de-escalation techniques embrace the concepts of “fair and impartial” and “rightful policing” principles.</w:t>
      </w:r>
    </w:p>
    <w:p w14:paraId="5B4C8A9D" w14:textId="77777777" w:rsidR="008461E5" w:rsidRPr="008461E5" w:rsidRDefault="008461E5" w:rsidP="008461E5">
      <w:pPr>
        <w:ind w:left="720" w:right="-360"/>
        <w:rPr>
          <w:rFonts w:ascii="Helvetica" w:eastAsia="Times New Roman" w:hAnsi="Helvetica" w:cs="Helvetica"/>
          <w:color w:val="23292F"/>
          <w:sz w:val="27"/>
          <w:szCs w:val="27"/>
        </w:rPr>
      </w:pP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5D33DC36" w:rsidR="00037728" w:rsidRPr="005C4401" w:rsidRDefault="006660F9" w:rsidP="005C4401">
      <w:pPr>
        <w:ind w:left="720" w:right="-360" w:firstLine="720"/>
      </w:pPr>
      <w:r>
        <w:tab/>
      </w:r>
      <w:r>
        <w:tab/>
      </w:r>
      <w:r>
        <w:tab/>
      </w:r>
      <w:r w:rsidR="00037728">
        <w:tab/>
      </w:r>
      <w:r w:rsidR="00037728">
        <w:tab/>
      </w:r>
      <w:r w:rsidR="00037728">
        <w:tab/>
      </w:r>
      <w:r w:rsidR="00037728">
        <w:tab/>
      </w:r>
      <w:r w:rsidR="00037728">
        <w:tab/>
      </w:r>
    </w:p>
    <w:p w14:paraId="737689DA" w14:textId="0152C956" w:rsidR="00B743C5" w:rsidRPr="00B743C5" w:rsidRDefault="003B2022" w:rsidP="00037728">
      <w:pPr>
        <w:ind w:right="-360"/>
        <w:jc w:val="center"/>
        <w:rPr>
          <w:b/>
          <w:bCs/>
        </w:rPr>
      </w:pPr>
      <w:r>
        <w:rPr>
          <w:b/>
          <w:bCs/>
        </w:rPr>
        <w:t>Presented by:</w:t>
      </w:r>
    </w:p>
    <w:p w14:paraId="25935A25" w14:textId="6A63097C" w:rsidR="00B743C5" w:rsidRPr="00037728" w:rsidRDefault="003B2022" w:rsidP="00037728">
      <w:pPr>
        <w:ind w:right="-360"/>
        <w:jc w:val="center"/>
        <w:rPr>
          <w:b/>
          <w:bCs/>
          <w:sz w:val="32"/>
          <w:szCs w:val="32"/>
          <w:u w:val="single"/>
        </w:rPr>
      </w:pPr>
      <w:bookmarkStart w:id="1" w:name="_Hlk148004089"/>
      <w:r>
        <w:rPr>
          <w:b/>
          <w:bCs/>
          <w:sz w:val="32"/>
          <w:szCs w:val="32"/>
          <w:u w:val="single"/>
        </w:rPr>
        <w:t>Force Science</w:t>
      </w:r>
    </w:p>
    <w:bookmarkEnd w:id="1"/>
    <w:sectPr w:rsidR="00B743C5" w:rsidRP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6A74"/>
    <w:multiLevelType w:val="multilevel"/>
    <w:tmpl w:val="6BD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D76ED"/>
    <w:multiLevelType w:val="multilevel"/>
    <w:tmpl w:val="866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851A8"/>
    <w:multiLevelType w:val="multilevel"/>
    <w:tmpl w:val="A31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0"/>
  </w:num>
  <w:num w:numId="5">
    <w:abstractNumId w:val="6"/>
  </w:num>
  <w:num w:numId="6">
    <w:abstractNumId w:val="9"/>
  </w:num>
  <w:num w:numId="7">
    <w:abstractNumId w:val="5"/>
  </w:num>
  <w:num w:numId="8">
    <w:abstractNumId w:val="15"/>
  </w:num>
  <w:num w:numId="9">
    <w:abstractNumId w:val="8"/>
  </w:num>
  <w:num w:numId="10">
    <w:abstractNumId w:val="16"/>
  </w:num>
  <w:num w:numId="11">
    <w:abstractNumId w:val="14"/>
  </w:num>
  <w:num w:numId="12">
    <w:abstractNumId w:val="10"/>
  </w:num>
  <w:num w:numId="13">
    <w:abstractNumId w:val="1"/>
  </w:num>
  <w:num w:numId="14">
    <w:abstractNumId w:val="11"/>
  </w:num>
  <w:num w:numId="15">
    <w:abstractNumId w:val="12"/>
  </w:num>
  <w:num w:numId="16">
    <w:abstractNumId w:val="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60625"/>
    <w:rsid w:val="000A79E5"/>
    <w:rsid w:val="001A400D"/>
    <w:rsid w:val="001B39AB"/>
    <w:rsid w:val="001D452C"/>
    <w:rsid w:val="00217310"/>
    <w:rsid w:val="00217D1B"/>
    <w:rsid w:val="0027099D"/>
    <w:rsid w:val="00286509"/>
    <w:rsid w:val="002D2011"/>
    <w:rsid w:val="002E1B92"/>
    <w:rsid w:val="00300021"/>
    <w:rsid w:val="00365F6D"/>
    <w:rsid w:val="003B2022"/>
    <w:rsid w:val="0046087B"/>
    <w:rsid w:val="00497CEF"/>
    <w:rsid w:val="00511B6C"/>
    <w:rsid w:val="005C4401"/>
    <w:rsid w:val="006660F9"/>
    <w:rsid w:val="00704010"/>
    <w:rsid w:val="007652D6"/>
    <w:rsid w:val="00775591"/>
    <w:rsid w:val="00792A8D"/>
    <w:rsid w:val="008021C9"/>
    <w:rsid w:val="008461E5"/>
    <w:rsid w:val="0086209E"/>
    <w:rsid w:val="008C0447"/>
    <w:rsid w:val="00920F07"/>
    <w:rsid w:val="00932017"/>
    <w:rsid w:val="009633EB"/>
    <w:rsid w:val="009A4718"/>
    <w:rsid w:val="00A06224"/>
    <w:rsid w:val="00A64FAD"/>
    <w:rsid w:val="00AF220C"/>
    <w:rsid w:val="00B743C5"/>
    <w:rsid w:val="00BC384D"/>
    <w:rsid w:val="00C34A29"/>
    <w:rsid w:val="00CC74BD"/>
    <w:rsid w:val="00D43954"/>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166325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80332509">
      <w:bodyDiv w:val="1"/>
      <w:marLeft w:val="0"/>
      <w:marRight w:val="0"/>
      <w:marTop w:val="0"/>
      <w:marBottom w:val="0"/>
      <w:divBdr>
        <w:top w:val="none" w:sz="0" w:space="0" w:color="auto"/>
        <w:left w:val="none" w:sz="0" w:space="0" w:color="auto"/>
        <w:bottom w:val="none" w:sz="0" w:space="0" w:color="auto"/>
        <w:right w:val="none" w:sz="0" w:space="0" w:color="auto"/>
      </w:divBdr>
    </w:div>
    <w:div w:id="602229290">
      <w:bodyDiv w:val="1"/>
      <w:marLeft w:val="0"/>
      <w:marRight w:val="0"/>
      <w:marTop w:val="0"/>
      <w:marBottom w:val="0"/>
      <w:divBdr>
        <w:top w:val="none" w:sz="0" w:space="0" w:color="auto"/>
        <w:left w:val="none" w:sz="0" w:space="0" w:color="auto"/>
        <w:bottom w:val="none" w:sz="0" w:space="0" w:color="auto"/>
        <w:right w:val="none" w:sz="0" w:space="0" w:color="auto"/>
      </w:divBdr>
    </w:div>
    <w:div w:id="665978814">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00447593">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B53E-F176-4C0A-9D57-B51DA438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2024-10-07T18:19:00Z</dcterms:created>
  <dcterms:modified xsi:type="dcterms:W3CDTF">2024-10-07T18:19:00Z</dcterms:modified>
</cp:coreProperties>
</file>