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0B0F21DD" w:rsidR="00300021" w:rsidRPr="00300021" w:rsidRDefault="00300021" w:rsidP="00300021">
      <w:pPr>
        <w:rPr>
          <w:noProof/>
        </w:rPr>
      </w:pPr>
      <w:r w:rsidRPr="00300021">
        <w:rPr>
          <w:b/>
          <w:bCs/>
          <w:noProof/>
        </w:rPr>
        <w:t xml:space="preserve">DATE: </w:t>
      </w:r>
      <w:r>
        <w:rPr>
          <w:b/>
          <w:bCs/>
          <w:noProof/>
        </w:rPr>
        <w:tab/>
      </w:r>
      <w:r>
        <w:rPr>
          <w:b/>
          <w:bCs/>
          <w:noProof/>
        </w:rPr>
        <w:tab/>
      </w:r>
      <w:r w:rsidR="00A237A9">
        <w:rPr>
          <w:noProof/>
        </w:rPr>
        <w:t>January 21</w:t>
      </w:r>
      <w:r w:rsidR="00BC384D">
        <w:rPr>
          <w:noProof/>
        </w:rPr>
        <w:t>, 202</w:t>
      </w:r>
      <w:r w:rsidR="00A237A9">
        <w:rPr>
          <w:noProof/>
        </w:rPr>
        <w:t>5</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070BB6C6" w14:textId="78208129" w:rsidR="00300021" w:rsidRDefault="009F18E0" w:rsidP="00300021">
      <w:pPr>
        <w:rPr>
          <w:rFonts w:cstheme="minorHAnsi"/>
          <w:noProof/>
          <w:sz w:val="26"/>
          <w:szCs w:val="26"/>
        </w:rPr>
      </w:pPr>
      <w:r>
        <w:rPr>
          <w:rFonts w:cstheme="minorHAnsi"/>
          <w:b/>
          <w:bCs/>
          <w:i/>
          <w:iCs/>
          <w:noProof/>
          <w:sz w:val="28"/>
          <w:szCs w:val="28"/>
        </w:rPr>
        <w:t>Interview &amp; Interrogation Techniques</w:t>
      </w:r>
      <w:r w:rsidR="00300021" w:rsidRPr="00300021">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sidR="00A237A9">
        <w:rPr>
          <w:rFonts w:cstheme="minorHAnsi"/>
          <w:b/>
          <w:bCs/>
          <w:noProof/>
          <w:sz w:val="26"/>
          <w:szCs w:val="26"/>
        </w:rPr>
        <w:t xml:space="preserve">April </w:t>
      </w:r>
      <w:r>
        <w:rPr>
          <w:rFonts w:cstheme="minorHAnsi"/>
          <w:b/>
          <w:bCs/>
          <w:noProof/>
          <w:sz w:val="26"/>
          <w:szCs w:val="26"/>
        </w:rPr>
        <w:t>3</w:t>
      </w:r>
      <w:r w:rsidR="00A237A9">
        <w:rPr>
          <w:rFonts w:cstheme="minorHAnsi"/>
          <w:b/>
          <w:bCs/>
          <w:noProof/>
          <w:sz w:val="26"/>
          <w:szCs w:val="26"/>
        </w:rPr>
        <w:t>-</w:t>
      </w:r>
      <w:r>
        <w:rPr>
          <w:rFonts w:cstheme="minorHAnsi"/>
          <w:b/>
          <w:bCs/>
          <w:noProof/>
          <w:sz w:val="26"/>
          <w:szCs w:val="26"/>
        </w:rPr>
        <w:t>4</w:t>
      </w:r>
      <w:r w:rsidRPr="009F18E0">
        <w:rPr>
          <w:rFonts w:cstheme="minorHAnsi"/>
          <w:b/>
          <w:bCs/>
          <w:noProof/>
          <w:sz w:val="26"/>
          <w:szCs w:val="26"/>
          <w:vertAlign w:val="superscript"/>
        </w:rPr>
        <w:t>th</w:t>
      </w:r>
      <w:r w:rsidR="002D1233">
        <w:rPr>
          <w:rFonts w:cstheme="minorHAnsi"/>
          <w:b/>
          <w:bCs/>
          <w:noProof/>
          <w:sz w:val="26"/>
          <w:szCs w:val="26"/>
        </w:rPr>
        <w:t>,</w:t>
      </w:r>
      <w:r w:rsidR="001B39AB">
        <w:rPr>
          <w:rFonts w:cstheme="minorHAnsi"/>
          <w:b/>
          <w:bCs/>
          <w:noProof/>
          <w:sz w:val="26"/>
          <w:szCs w:val="26"/>
        </w:rPr>
        <w:t xml:space="preserve"> 202</w:t>
      </w:r>
      <w:r w:rsidR="002D1233">
        <w:rPr>
          <w:rFonts w:cstheme="minorHAnsi"/>
          <w:b/>
          <w:bCs/>
          <w:noProof/>
          <w:sz w:val="26"/>
          <w:szCs w:val="26"/>
        </w:rPr>
        <w:t>5</w:t>
      </w:r>
      <w:r w:rsidR="001B39AB">
        <w:rPr>
          <w:rFonts w:cstheme="minorHAnsi"/>
          <w:b/>
          <w:bCs/>
          <w:noProof/>
          <w:sz w:val="26"/>
          <w:szCs w:val="26"/>
        </w:rPr>
        <w:t xml:space="preserve"> </w:t>
      </w:r>
      <w:r w:rsidR="001B39AB" w:rsidRPr="001B39AB">
        <w:rPr>
          <w:rFonts w:cstheme="minorHAnsi"/>
          <w:noProof/>
          <w:sz w:val="26"/>
          <w:szCs w:val="26"/>
        </w:rPr>
        <w:t xml:space="preserve">at the </w:t>
      </w:r>
      <w:r>
        <w:rPr>
          <w:rFonts w:cstheme="minorHAnsi"/>
          <w:noProof/>
          <w:sz w:val="26"/>
          <w:szCs w:val="26"/>
        </w:rPr>
        <w:t>ILEAS Training Center</w:t>
      </w:r>
      <w:r w:rsidR="00300021" w:rsidRPr="00300021">
        <w:rPr>
          <w:rFonts w:cstheme="minorHAnsi"/>
          <w:noProof/>
          <w:sz w:val="26"/>
          <w:szCs w:val="26"/>
        </w:rPr>
        <w:t>. This</w:t>
      </w:r>
      <w:r w:rsidR="00300021" w:rsidRPr="001A400D">
        <w:rPr>
          <w:rFonts w:cstheme="minorHAnsi"/>
          <w:noProof/>
          <w:sz w:val="26"/>
          <w:szCs w:val="26"/>
        </w:rPr>
        <w:t xml:space="preserve"> </w:t>
      </w:r>
      <w:r w:rsidR="00300021" w:rsidRPr="00300021">
        <w:rPr>
          <w:rFonts w:cstheme="minorHAnsi"/>
          <w:noProof/>
          <w:sz w:val="26"/>
          <w:szCs w:val="26"/>
        </w:rPr>
        <w:t xml:space="preserve">course is </w:t>
      </w:r>
      <w:r w:rsidR="0027099D">
        <w:rPr>
          <w:rFonts w:cstheme="minorHAnsi"/>
          <w:noProof/>
          <w:sz w:val="26"/>
          <w:szCs w:val="26"/>
        </w:rPr>
        <w:t>certifi</w:t>
      </w:r>
      <w:r w:rsidR="00BC384D">
        <w:rPr>
          <w:rFonts w:cstheme="minorHAnsi"/>
          <w:noProof/>
          <w:sz w:val="26"/>
          <w:szCs w:val="26"/>
        </w:rPr>
        <w:t>ed</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and approved for the following mandates:</w:t>
      </w:r>
    </w:p>
    <w:p w14:paraId="55D2A705" w14:textId="0D30C8BD" w:rsidR="009F18E0" w:rsidRDefault="009F18E0" w:rsidP="00700BFE">
      <w:pPr>
        <w:numPr>
          <w:ilvl w:val="0"/>
          <w:numId w:val="13"/>
        </w:numPr>
        <w:rPr>
          <w:rFonts w:cstheme="minorHAnsi"/>
          <w:noProof/>
          <w:sz w:val="26"/>
          <w:szCs w:val="26"/>
        </w:rPr>
      </w:pPr>
      <w:r>
        <w:rPr>
          <w:rFonts w:cstheme="minorHAnsi"/>
          <w:noProof/>
          <w:sz w:val="26"/>
          <w:szCs w:val="26"/>
        </w:rPr>
        <w:t>Civil Rights (6.5hrs)</w:t>
      </w:r>
    </w:p>
    <w:p w14:paraId="3E415221" w14:textId="1207F1C4" w:rsidR="00700BFE" w:rsidRDefault="00700BFE" w:rsidP="00700BFE">
      <w:pPr>
        <w:numPr>
          <w:ilvl w:val="0"/>
          <w:numId w:val="13"/>
        </w:numPr>
        <w:rPr>
          <w:rFonts w:cstheme="minorHAnsi"/>
          <w:noProof/>
          <w:sz w:val="26"/>
          <w:szCs w:val="26"/>
        </w:rPr>
      </w:pPr>
      <w:r w:rsidRPr="00700BFE">
        <w:rPr>
          <w:rFonts w:cstheme="minorHAnsi"/>
          <w:noProof/>
          <w:sz w:val="26"/>
          <w:szCs w:val="26"/>
        </w:rPr>
        <w:t>Constitutional Use of Law Enforcement Authority (</w:t>
      </w:r>
      <w:r w:rsidR="00A237A9">
        <w:rPr>
          <w:rFonts w:cstheme="minorHAnsi"/>
          <w:noProof/>
          <w:sz w:val="26"/>
          <w:szCs w:val="26"/>
        </w:rPr>
        <w:t>4</w:t>
      </w:r>
      <w:r w:rsidR="002D1233">
        <w:rPr>
          <w:rFonts w:cstheme="minorHAnsi"/>
          <w:noProof/>
          <w:sz w:val="26"/>
          <w:szCs w:val="26"/>
        </w:rPr>
        <w:t>.0</w:t>
      </w:r>
      <w:r w:rsidRPr="00700BFE">
        <w:rPr>
          <w:rFonts w:cstheme="minorHAnsi"/>
          <w:noProof/>
          <w:sz w:val="26"/>
          <w:szCs w:val="26"/>
        </w:rPr>
        <w:t>hrs)</w:t>
      </w:r>
    </w:p>
    <w:p w14:paraId="29870739" w14:textId="54E4761A" w:rsidR="009F18E0" w:rsidRDefault="009F18E0" w:rsidP="00700BFE">
      <w:pPr>
        <w:numPr>
          <w:ilvl w:val="0"/>
          <w:numId w:val="13"/>
        </w:numPr>
        <w:rPr>
          <w:rFonts w:cstheme="minorHAnsi"/>
          <w:noProof/>
          <w:sz w:val="26"/>
          <w:szCs w:val="26"/>
        </w:rPr>
      </w:pPr>
      <w:r>
        <w:rPr>
          <w:rFonts w:cstheme="minorHAnsi"/>
          <w:noProof/>
          <w:sz w:val="26"/>
          <w:szCs w:val="26"/>
        </w:rPr>
        <w:t>Legal Updates (2.0hrs)</w:t>
      </w:r>
    </w:p>
    <w:p w14:paraId="5B2613E1" w14:textId="5B93B064" w:rsidR="00700BFE" w:rsidRDefault="00700BFE" w:rsidP="00700BFE">
      <w:pPr>
        <w:numPr>
          <w:ilvl w:val="0"/>
          <w:numId w:val="13"/>
        </w:numPr>
        <w:rPr>
          <w:rFonts w:cstheme="minorHAnsi"/>
          <w:noProof/>
          <w:sz w:val="26"/>
          <w:szCs w:val="26"/>
        </w:rPr>
      </w:pPr>
      <w:r w:rsidRPr="00700BFE">
        <w:rPr>
          <w:rFonts w:cstheme="minorHAnsi"/>
          <w:noProof/>
          <w:sz w:val="26"/>
          <w:szCs w:val="26"/>
        </w:rPr>
        <w:t>Procedural Justice (</w:t>
      </w:r>
      <w:r w:rsidR="00A237A9">
        <w:rPr>
          <w:rFonts w:cstheme="minorHAnsi"/>
          <w:noProof/>
          <w:sz w:val="26"/>
          <w:szCs w:val="26"/>
        </w:rPr>
        <w:t>2</w:t>
      </w:r>
      <w:r w:rsidR="002D1233">
        <w:rPr>
          <w:rFonts w:cstheme="minorHAnsi"/>
          <w:noProof/>
          <w:sz w:val="26"/>
          <w:szCs w:val="26"/>
        </w:rPr>
        <w:t>.0</w:t>
      </w:r>
      <w:r w:rsidRPr="00700BFE">
        <w:rPr>
          <w:rFonts w:cstheme="minorHAnsi"/>
          <w:noProof/>
          <w:sz w:val="26"/>
          <w:szCs w:val="26"/>
        </w:rPr>
        <w:t>hrs)</w:t>
      </w:r>
    </w:p>
    <w:p w14:paraId="56746A4F" w14:textId="214BD31B" w:rsidR="009F18E0" w:rsidRDefault="009F18E0" w:rsidP="00700BFE">
      <w:pPr>
        <w:numPr>
          <w:ilvl w:val="0"/>
          <w:numId w:val="13"/>
        </w:numPr>
        <w:rPr>
          <w:rFonts w:cstheme="minorHAnsi"/>
          <w:noProof/>
          <w:sz w:val="26"/>
          <w:szCs w:val="26"/>
        </w:rPr>
      </w:pPr>
      <w:r>
        <w:rPr>
          <w:rFonts w:cstheme="minorHAnsi"/>
          <w:noProof/>
          <w:sz w:val="26"/>
          <w:szCs w:val="26"/>
        </w:rPr>
        <w:t>Lead Homicide Investigator (16.0hrs credit)</w:t>
      </w:r>
    </w:p>
    <w:p w14:paraId="676F7935" w14:textId="720A28D8"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3EB9ED8C" w14:textId="77777777" w:rsidR="009F18E0" w:rsidRPr="009F18E0" w:rsidRDefault="009F18E0" w:rsidP="009F18E0">
      <w:pPr>
        <w:rPr>
          <w:noProof/>
          <w:sz w:val="26"/>
          <w:szCs w:val="26"/>
        </w:rPr>
      </w:pPr>
      <w:r w:rsidRPr="009F18E0">
        <w:rPr>
          <w:noProof/>
          <w:sz w:val="26"/>
          <w:szCs w:val="26"/>
        </w:rPr>
        <w:t>This course will present with up-to-date case law regarding current issues surrounding interviews and interrogations and is designed to provide investigators with the necessary skills to obtain information through interviewing and interrogation in an ethical and legal framework.</w:t>
      </w:r>
    </w:p>
    <w:p w14:paraId="5402F082" w14:textId="77777777" w:rsidR="009F18E0" w:rsidRPr="009F18E0" w:rsidRDefault="009F18E0" w:rsidP="009F18E0">
      <w:pPr>
        <w:rPr>
          <w:noProof/>
          <w:sz w:val="26"/>
          <w:szCs w:val="26"/>
        </w:rPr>
      </w:pPr>
      <w:r w:rsidRPr="009F18E0">
        <w:rPr>
          <w:noProof/>
          <w:sz w:val="26"/>
          <w:szCs w:val="26"/>
        </w:rPr>
        <w:t>Investigators will learn the difference between interviews and interrogations, methods for establishing rapport, developing case specific themes, proper room setup, the difference between an admission and a confession, and techniques to ensure the interview is conducted in a legal manner.</w:t>
      </w:r>
    </w:p>
    <w:p w14:paraId="03022041" w14:textId="77777777" w:rsidR="009F18E0" w:rsidRDefault="009F18E0" w:rsidP="009F18E0">
      <w:pPr>
        <w:rPr>
          <w:noProof/>
          <w:sz w:val="26"/>
          <w:szCs w:val="26"/>
        </w:rPr>
      </w:pPr>
      <w:r w:rsidRPr="009F18E0">
        <w:rPr>
          <w:noProof/>
          <w:sz w:val="26"/>
          <w:szCs w:val="26"/>
        </w:rPr>
        <w:t>Numerous case studies will be discussed as well as audio/video of past interrogations to help demonstrate the techniques presented.</w:t>
      </w:r>
    </w:p>
    <w:p w14:paraId="33142D37" w14:textId="06F6B757" w:rsidR="00A237A9" w:rsidRDefault="00A237A9" w:rsidP="00A237A9">
      <w:pPr>
        <w:rPr>
          <w:noProof/>
          <w:sz w:val="26"/>
          <w:szCs w:val="26"/>
        </w:rPr>
      </w:pPr>
      <w:r>
        <w:rPr>
          <w:noProof/>
          <w:sz w:val="26"/>
          <w:szCs w:val="26"/>
        </w:rPr>
        <w:t xml:space="preserve">This course is presented by </w:t>
      </w:r>
      <w:r w:rsidR="009F18E0">
        <w:rPr>
          <w:noProof/>
          <w:sz w:val="26"/>
          <w:szCs w:val="26"/>
        </w:rPr>
        <w:t>PLET (Professional Law Enforcement Training).</w:t>
      </w:r>
    </w:p>
    <w:p w14:paraId="0A83CCF4" w14:textId="2E67FC38" w:rsidR="00300021" w:rsidRDefault="00300021" w:rsidP="00A237A9">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A237A9">
        <w:rPr>
          <w:b/>
          <w:bCs/>
          <w:noProof/>
          <w:sz w:val="26"/>
          <w:szCs w:val="26"/>
        </w:rPr>
        <w:t xml:space="preserve">March </w:t>
      </w:r>
      <w:r w:rsidR="009F18E0">
        <w:rPr>
          <w:b/>
          <w:bCs/>
          <w:noProof/>
          <w:sz w:val="26"/>
          <w:szCs w:val="26"/>
        </w:rPr>
        <w:t>20</w:t>
      </w:r>
      <w:r w:rsidR="00B743C5" w:rsidRPr="001A400D">
        <w:rPr>
          <w:noProof/>
          <w:sz w:val="26"/>
          <w:szCs w:val="26"/>
        </w:rPr>
        <w:t xml:space="preserve">.  </w:t>
      </w:r>
      <w:r w:rsidRPr="001A400D">
        <w:rPr>
          <w:noProof/>
          <w:sz w:val="26"/>
          <w:szCs w:val="26"/>
        </w:rPr>
        <w:t xml:space="preserve">  </w:t>
      </w:r>
    </w:p>
    <w:p w14:paraId="59BB146F" w14:textId="286D038B" w:rsidR="00511B6C" w:rsidRDefault="00C34A29" w:rsidP="00B743C5">
      <w:pPr>
        <w:ind w:right="-360"/>
        <w:rPr>
          <w:noProof/>
        </w:rPr>
      </w:pPr>
      <w:r>
        <w:rPr>
          <w:noProof/>
        </w:rPr>
        <w:lastRenderedPageBreak/>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p w14:paraId="3E71AD85" w14:textId="3B4C8CC2" w:rsidR="007652D6" w:rsidRPr="007652D6" w:rsidRDefault="007652D6" w:rsidP="00792A8D">
                            <w:pPr>
                              <w:rPr>
                                <w:color w:val="FF000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10" w:history="1">
                        <w:r w:rsidRPr="008256E1">
                          <w:rPr>
                            <w:rStyle w:val="Hyperlink"/>
                            <w:sz w:val="24"/>
                            <w:szCs w:val="24"/>
                          </w:rPr>
                          <w:t>www.mtu12.com</w:t>
                        </w:r>
                      </w:hyperlink>
                      <w:r>
                        <w:rPr>
                          <w:sz w:val="24"/>
                          <w:szCs w:val="24"/>
                        </w:rPr>
                        <w:t xml:space="preserve"> and register those who will be attending.  </w:t>
                      </w:r>
                    </w:p>
                    <w:p w14:paraId="3E71AD85" w14:textId="3B4C8CC2" w:rsidR="007652D6" w:rsidRPr="007652D6" w:rsidRDefault="007652D6" w:rsidP="00792A8D">
                      <w:pPr>
                        <w:rPr>
                          <w:color w:val="FF0000"/>
                          <w:sz w:val="24"/>
                          <w:szCs w:val="24"/>
                        </w:rPr>
                      </w:pP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t>East Central Illinois Police Training Project</w:t>
      </w:r>
    </w:p>
    <w:p w14:paraId="1CAE8849" w14:textId="3219B2CC" w:rsidR="007652D6" w:rsidRDefault="00B743C5" w:rsidP="002B1FA5">
      <w:pPr>
        <w:ind w:right="-360"/>
        <w:jc w:val="center"/>
      </w:pPr>
      <w:r w:rsidRPr="00B743C5">
        <w:t>MTU 12 • Illinois Law Enforcement Training &amp; Standards Board</w:t>
      </w:r>
    </w:p>
    <w:p w14:paraId="1EED1BDF" w14:textId="77777777" w:rsidR="002B1FA5" w:rsidRPr="002B1FA5" w:rsidRDefault="002B1FA5" w:rsidP="002B1FA5">
      <w:pPr>
        <w:ind w:right="-360"/>
        <w:jc w:val="center"/>
      </w:pPr>
    </w:p>
    <w:p w14:paraId="621B359E" w14:textId="2A8B40B1" w:rsidR="00B743C5" w:rsidRDefault="00A237A9" w:rsidP="00B743C5">
      <w:pPr>
        <w:ind w:right="-360"/>
        <w:jc w:val="center"/>
        <w:rPr>
          <w:b/>
          <w:bCs/>
          <w:sz w:val="36"/>
          <w:szCs w:val="36"/>
        </w:rPr>
      </w:pPr>
      <w:r>
        <w:rPr>
          <w:b/>
          <w:bCs/>
          <w:sz w:val="36"/>
          <w:szCs w:val="36"/>
        </w:rPr>
        <w:t xml:space="preserve">April </w:t>
      </w:r>
      <w:r w:rsidR="009F18E0">
        <w:rPr>
          <w:b/>
          <w:bCs/>
          <w:sz w:val="36"/>
          <w:szCs w:val="36"/>
        </w:rPr>
        <w:t>3</w:t>
      </w:r>
      <w:r>
        <w:rPr>
          <w:b/>
          <w:bCs/>
          <w:sz w:val="36"/>
          <w:szCs w:val="36"/>
        </w:rPr>
        <w:t>-</w:t>
      </w:r>
      <w:r w:rsidR="009F18E0">
        <w:rPr>
          <w:b/>
          <w:bCs/>
          <w:sz w:val="36"/>
          <w:szCs w:val="36"/>
        </w:rPr>
        <w:t>4</w:t>
      </w:r>
      <w:r w:rsidR="009F18E0" w:rsidRPr="009F18E0">
        <w:rPr>
          <w:b/>
          <w:bCs/>
          <w:sz w:val="36"/>
          <w:szCs w:val="36"/>
          <w:vertAlign w:val="superscript"/>
        </w:rPr>
        <w:t>th</w:t>
      </w:r>
      <w:r w:rsidR="00700BFE">
        <w:rPr>
          <w:b/>
          <w:bCs/>
          <w:sz w:val="36"/>
          <w:szCs w:val="36"/>
        </w:rPr>
        <w:t>, 202</w:t>
      </w:r>
      <w:r w:rsidR="002D1233">
        <w:rPr>
          <w:b/>
          <w:bCs/>
          <w:sz w:val="36"/>
          <w:szCs w:val="36"/>
        </w:rPr>
        <w:t>5</w:t>
      </w:r>
    </w:p>
    <w:p w14:paraId="5BB86F67" w14:textId="6D288D1F" w:rsidR="00037728" w:rsidRDefault="009F18E0" w:rsidP="00037728">
      <w:pPr>
        <w:ind w:right="-360"/>
        <w:jc w:val="center"/>
        <w:rPr>
          <w:b/>
          <w:bCs/>
          <w:sz w:val="70"/>
          <w:szCs w:val="70"/>
          <w:u w:val="single"/>
        </w:rPr>
      </w:pPr>
      <w:r>
        <w:rPr>
          <w:b/>
          <w:bCs/>
          <w:sz w:val="70"/>
          <w:szCs w:val="70"/>
          <w:u w:val="single"/>
        </w:rPr>
        <w:t>Interview &amp; Interrogation Techniques</w:t>
      </w:r>
    </w:p>
    <w:p w14:paraId="10DF554B" w14:textId="77777777" w:rsidR="001B39AB" w:rsidRPr="00700BFE" w:rsidRDefault="001B39AB" w:rsidP="001B39AB">
      <w:pPr>
        <w:ind w:left="720" w:right="-360"/>
        <w:rPr>
          <w:rFonts w:ascii="Helvetica" w:eastAsia="Times New Roman" w:hAnsi="Helvetica" w:cs="Helvetica"/>
          <w:color w:val="23292F"/>
          <w:sz w:val="25"/>
          <w:szCs w:val="25"/>
        </w:rPr>
      </w:pPr>
    </w:p>
    <w:p w14:paraId="2CE7C898" w14:textId="77777777" w:rsidR="009F18E0" w:rsidRPr="009F18E0" w:rsidRDefault="009F18E0" w:rsidP="009F18E0">
      <w:pPr>
        <w:pStyle w:val="ListParagraph"/>
        <w:numPr>
          <w:ilvl w:val="0"/>
          <w:numId w:val="16"/>
        </w:numPr>
        <w:ind w:right="-360"/>
        <w:rPr>
          <w:sz w:val="30"/>
          <w:szCs w:val="30"/>
        </w:rPr>
      </w:pPr>
      <w:r w:rsidRPr="009F18E0">
        <w:rPr>
          <w:sz w:val="30"/>
          <w:szCs w:val="30"/>
        </w:rPr>
        <w:t>Up-To-Date Case Law Impacting Interrogations</w:t>
      </w:r>
    </w:p>
    <w:p w14:paraId="530744A3" w14:textId="77777777" w:rsidR="009F18E0" w:rsidRPr="009F18E0" w:rsidRDefault="009F18E0" w:rsidP="009F18E0">
      <w:pPr>
        <w:pStyle w:val="ListParagraph"/>
        <w:numPr>
          <w:ilvl w:val="0"/>
          <w:numId w:val="16"/>
        </w:numPr>
        <w:ind w:right="-360"/>
        <w:rPr>
          <w:sz w:val="30"/>
          <w:szCs w:val="30"/>
        </w:rPr>
      </w:pPr>
      <w:r w:rsidRPr="009F18E0">
        <w:rPr>
          <w:sz w:val="30"/>
          <w:szCs w:val="30"/>
        </w:rPr>
        <w:t>Interview vs. Interrogation</w:t>
      </w:r>
    </w:p>
    <w:p w14:paraId="58E0FDC0" w14:textId="77777777" w:rsidR="009F18E0" w:rsidRPr="009F18E0" w:rsidRDefault="009F18E0" w:rsidP="009F18E0">
      <w:pPr>
        <w:pStyle w:val="ListParagraph"/>
        <w:numPr>
          <w:ilvl w:val="0"/>
          <w:numId w:val="16"/>
        </w:numPr>
        <w:ind w:right="-360"/>
        <w:rPr>
          <w:sz w:val="30"/>
          <w:szCs w:val="30"/>
        </w:rPr>
      </w:pPr>
      <w:r w:rsidRPr="009F18E0">
        <w:rPr>
          <w:sz w:val="30"/>
          <w:szCs w:val="30"/>
        </w:rPr>
        <w:t>Establishing Rapport</w:t>
      </w:r>
    </w:p>
    <w:p w14:paraId="4A73951A" w14:textId="77777777" w:rsidR="009F18E0" w:rsidRPr="009F18E0" w:rsidRDefault="009F18E0" w:rsidP="009F18E0">
      <w:pPr>
        <w:pStyle w:val="ListParagraph"/>
        <w:numPr>
          <w:ilvl w:val="0"/>
          <w:numId w:val="16"/>
        </w:numPr>
        <w:ind w:right="-360"/>
        <w:rPr>
          <w:sz w:val="30"/>
          <w:szCs w:val="30"/>
        </w:rPr>
      </w:pPr>
      <w:r w:rsidRPr="009F18E0">
        <w:rPr>
          <w:sz w:val="30"/>
          <w:szCs w:val="30"/>
        </w:rPr>
        <w:t>Theme Development</w:t>
      </w:r>
    </w:p>
    <w:p w14:paraId="4F2BE4EE" w14:textId="77777777" w:rsidR="009F18E0" w:rsidRPr="009F18E0" w:rsidRDefault="009F18E0" w:rsidP="009F18E0">
      <w:pPr>
        <w:pStyle w:val="ListParagraph"/>
        <w:numPr>
          <w:ilvl w:val="0"/>
          <w:numId w:val="16"/>
        </w:numPr>
        <w:ind w:right="-360"/>
        <w:rPr>
          <w:sz w:val="30"/>
          <w:szCs w:val="30"/>
        </w:rPr>
      </w:pPr>
      <w:r w:rsidRPr="009F18E0">
        <w:rPr>
          <w:sz w:val="30"/>
          <w:szCs w:val="30"/>
        </w:rPr>
        <w:t>Developing Case-Specific Themes</w:t>
      </w:r>
    </w:p>
    <w:p w14:paraId="61FA5A2C" w14:textId="77777777" w:rsidR="009F18E0" w:rsidRPr="009F18E0" w:rsidRDefault="009F18E0" w:rsidP="009F18E0">
      <w:pPr>
        <w:pStyle w:val="ListParagraph"/>
        <w:numPr>
          <w:ilvl w:val="0"/>
          <w:numId w:val="16"/>
        </w:numPr>
        <w:ind w:right="-360"/>
        <w:rPr>
          <w:sz w:val="30"/>
          <w:szCs w:val="30"/>
        </w:rPr>
      </w:pPr>
      <w:r w:rsidRPr="009F18E0">
        <w:rPr>
          <w:sz w:val="30"/>
          <w:szCs w:val="30"/>
        </w:rPr>
        <w:t>Proper Room Setup</w:t>
      </w:r>
    </w:p>
    <w:p w14:paraId="5C623069" w14:textId="77777777" w:rsidR="009F18E0" w:rsidRPr="009F18E0" w:rsidRDefault="009F18E0" w:rsidP="009F18E0">
      <w:pPr>
        <w:pStyle w:val="ListParagraph"/>
        <w:numPr>
          <w:ilvl w:val="0"/>
          <w:numId w:val="16"/>
        </w:numPr>
        <w:ind w:right="-360"/>
        <w:rPr>
          <w:sz w:val="30"/>
          <w:szCs w:val="30"/>
        </w:rPr>
      </w:pPr>
      <w:r w:rsidRPr="009F18E0">
        <w:rPr>
          <w:sz w:val="30"/>
          <w:szCs w:val="30"/>
        </w:rPr>
        <w:t>Admission vs. Confession</w:t>
      </w:r>
    </w:p>
    <w:p w14:paraId="26260053" w14:textId="3DE81199" w:rsidR="00B743C5" w:rsidRDefault="009F18E0" w:rsidP="009F18E0">
      <w:pPr>
        <w:pStyle w:val="ListParagraph"/>
        <w:numPr>
          <w:ilvl w:val="0"/>
          <w:numId w:val="16"/>
        </w:numPr>
        <w:ind w:right="-360"/>
        <w:rPr>
          <w:sz w:val="30"/>
          <w:szCs w:val="30"/>
        </w:rPr>
      </w:pPr>
      <w:r w:rsidRPr="009F18E0">
        <w:rPr>
          <w:sz w:val="30"/>
          <w:szCs w:val="30"/>
        </w:rPr>
        <w:t>Prosecutor Expectations</w:t>
      </w:r>
    </w:p>
    <w:p w14:paraId="1A4AE418" w14:textId="77777777" w:rsidR="00A237A9" w:rsidRDefault="00A237A9" w:rsidP="00A237A9">
      <w:pPr>
        <w:pStyle w:val="ListParagraph"/>
        <w:ind w:left="1440" w:right="-360"/>
        <w:rPr>
          <w:sz w:val="30"/>
          <w:szCs w:val="30"/>
        </w:rPr>
      </w:pPr>
    </w:p>
    <w:p w14:paraId="69686D4E" w14:textId="77777777" w:rsidR="00A237A9" w:rsidRDefault="00A237A9" w:rsidP="00A237A9">
      <w:pPr>
        <w:pStyle w:val="ListParagraph"/>
        <w:ind w:left="1440" w:right="-360"/>
        <w:rPr>
          <w:sz w:val="30"/>
          <w:szCs w:val="30"/>
        </w:rPr>
      </w:pPr>
    </w:p>
    <w:p w14:paraId="47B392B7" w14:textId="77777777" w:rsidR="00A237A9" w:rsidRDefault="00A237A9" w:rsidP="00A237A9">
      <w:pPr>
        <w:pStyle w:val="ListParagraph"/>
        <w:ind w:left="1440" w:right="-360"/>
        <w:rPr>
          <w:sz w:val="30"/>
          <w:szCs w:val="30"/>
        </w:rPr>
      </w:pPr>
    </w:p>
    <w:p w14:paraId="409B4350" w14:textId="77777777" w:rsidR="00A237A9" w:rsidRDefault="00A237A9" w:rsidP="00A237A9">
      <w:pPr>
        <w:pStyle w:val="ListParagraph"/>
        <w:ind w:left="1440" w:right="-360"/>
        <w:rPr>
          <w:sz w:val="30"/>
          <w:szCs w:val="30"/>
        </w:rPr>
      </w:pPr>
    </w:p>
    <w:p w14:paraId="7B9C99F9" w14:textId="77777777" w:rsidR="00A237A9" w:rsidRPr="00A237A9" w:rsidRDefault="00A237A9" w:rsidP="00A237A9">
      <w:pPr>
        <w:pStyle w:val="ListParagraph"/>
        <w:ind w:left="1440" w:right="-360"/>
        <w:rPr>
          <w:sz w:val="30"/>
          <w:szCs w:val="30"/>
        </w:rPr>
      </w:pPr>
    </w:p>
    <w:p w14:paraId="1F8440E6" w14:textId="1E38E8EB" w:rsidR="00B743C5" w:rsidRPr="00B743C5" w:rsidRDefault="00B743C5" w:rsidP="00B743C5">
      <w:pPr>
        <w:ind w:right="-360"/>
      </w:pPr>
      <w:r w:rsidRPr="00B743C5">
        <w:rPr>
          <w:b/>
          <w:bCs/>
          <w:u w:val="single"/>
        </w:rPr>
        <w:t>LOCATION:</w:t>
      </w:r>
      <w:r w:rsidR="00037728">
        <w:rPr>
          <w:b/>
          <w:bCs/>
        </w:rPr>
        <w:tab/>
      </w:r>
      <w:r w:rsidR="009F18E0">
        <w:t>ILEAS Training Center</w:t>
      </w:r>
      <w:r w:rsidR="009F18E0">
        <w:tab/>
      </w:r>
      <w:r w:rsidR="00037728">
        <w:tab/>
      </w:r>
      <w:r w:rsidR="00037728">
        <w:tab/>
      </w:r>
      <w:r w:rsidR="00037728">
        <w:tab/>
      </w:r>
      <w:r w:rsidR="00037728">
        <w:tab/>
      </w:r>
      <w:r w:rsidRPr="00B743C5">
        <w:rPr>
          <w:b/>
          <w:bCs/>
          <w:u w:val="single"/>
        </w:rPr>
        <w:t>HOURS:</w:t>
      </w:r>
      <w:r w:rsidRPr="00B743C5">
        <w:rPr>
          <w:b/>
          <w:bCs/>
        </w:rPr>
        <w:t xml:space="preserve"> </w:t>
      </w:r>
      <w:r w:rsidRPr="00B743C5">
        <w:t>8:00 am - 4:00 pm</w:t>
      </w:r>
    </w:p>
    <w:p w14:paraId="2B2769A3" w14:textId="0115B79B" w:rsidR="001A400D" w:rsidRPr="00B743C5" w:rsidRDefault="009F18E0" w:rsidP="001A400D">
      <w:pPr>
        <w:ind w:left="720" w:right="-360" w:firstLine="720"/>
      </w:pPr>
      <w:r>
        <w:t>1701 East Main St</w:t>
      </w:r>
      <w:r w:rsidR="00700BFE">
        <w:t>.</w:t>
      </w:r>
      <w:r w:rsidR="001A400D">
        <w:tab/>
      </w:r>
      <w:r w:rsidR="001A400D">
        <w:tab/>
      </w:r>
      <w:r w:rsidR="001A400D">
        <w:tab/>
      </w:r>
      <w:r w:rsidR="001A400D">
        <w:tab/>
      </w:r>
      <w:r w:rsidR="001A400D">
        <w:tab/>
      </w:r>
      <w:r w:rsidR="001A400D" w:rsidRPr="00B743C5">
        <w:rPr>
          <w:b/>
          <w:bCs/>
          <w:u w:val="single"/>
        </w:rPr>
        <w:t>TUITION:</w:t>
      </w:r>
      <w:r w:rsidR="001A400D" w:rsidRPr="00B743C5">
        <w:rPr>
          <w:b/>
          <w:bCs/>
        </w:rPr>
        <w:t xml:space="preserve"> </w:t>
      </w:r>
      <w:r w:rsidR="001A400D" w:rsidRPr="00B743C5">
        <w:t>- 0 -</w:t>
      </w:r>
    </w:p>
    <w:p w14:paraId="06CFF855" w14:textId="2416A06E" w:rsidR="00B743C5" w:rsidRPr="00B743C5" w:rsidRDefault="009F18E0" w:rsidP="00037728">
      <w:pPr>
        <w:ind w:left="720" w:right="-360" w:firstLine="720"/>
      </w:pPr>
      <w:r>
        <w:t>Urbana</w:t>
      </w:r>
      <w:r w:rsidR="00B743C5" w:rsidRPr="00B743C5">
        <w:t xml:space="preserve">, Illinois </w:t>
      </w:r>
      <w:r w:rsidR="00037728">
        <w:tab/>
      </w:r>
      <w:r w:rsidR="00037728">
        <w:tab/>
      </w:r>
      <w:r w:rsidR="00037728">
        <w:tab/>
      </w:r>
      <w:r w:rsidR="00037728">
        <w:tab/>
      </w:r>
      <w:r w:rsidR="00037728">
        <w:tab/>
      </w:r>
      <w:r w:rsidR="00037728">
        <w:tab/>
      </w:r>
    </w:p>
    <w:p w14:paraId="2D2528D6" w14:textId="2C66271C" w:rsidR="00037728" w:rsidRDefault="00037728" w:rsidP="00B743C5">
      <w:pPr>
        <w:ind w:right="-360"/>
        <w:rPr>
          <w:b/>
          <w:bCs/>
        </w:rPr>
      </w:pPr>
    </w:p>
    <w:p w14:paraId="737689DA" w14:textId="00C06DF4" w:rsidR="00B743C5" w:rsidRPr="00B743C5" w:rsidRDefault="002D1233" w:rsidP="00037728">
      <w:pPr>
        <w:ind w:right="-360"/>
        <w:jc w:val="center"/>
        <w:rPr>
          <w:b/>
          <w:bCs/>
        </w:rPr>
      </w:pPr>
      <w:r>
        <w:rPr>
          <w:b/>
          <w:bCs/>
        </w:rPr>
        <w:t>Presented by</w:t>
      </w:r>
      <w:r w:rsidR="00B743C5" w:rsidRPr="00B743C5">
        <w:rPr>
          <w:b/>
          <w:bCs/>
        </w:rPr>
        <w:t>:</w:t>
      </w:r>
    </w:p>
    <w:p w14:paraId="684FD2EE" w14:textId="2F99A74F" w:rsidR="00037728" w:rsidRPr="00B743C5" w:rsidRDefault="009F18E0" w:rsidP="00037728">
      <w:pPr>
        <w:ind w:right="-360"/>
        <w:jc w:val="center"/>
      </w:pPr>
      <w:r>
        <w:rPr>
          <w:b/>
          <w:bCs/>
          <w:sz w:val="32"/>
          <w:szCs w:val="32"/>
          <w:u w:val="single"/>
        </w:rPr>
        <w:t>PLET (Professional Law Enforcement Training)</w:t>
      </w:r>
    </w:p>
    <w:sectPr w:rsidR="00037728" w:rsidRPr="00B743C5"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35B95"/>
    <w:multiLevelType w:val="multilevel"/>
    <w:tmpl w:val="6FC8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E5870"/>
    <w:multiLevelType w:val="multilevel"/>
    <w:tmpl w:val="FE60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ED13471"/>
    <w:multiLevelType w:val="multilevel"/>
    <w:tmpl w:val="366C1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A23B1C"/>
    <w:multiLevelType w:val="hybridMultilevel"/>
    <w:tmpl w:val="AE4634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15"/>
  </w:num>
  <w:num w:numId="4">
    <w:abstractNumId w:val="1"/>
  </w:num>
  <w:num w:numId="5">
    <w:abstractNumId w:val="6"/>
  </w:num>
  <w:num w:numId="6">
    <w:abstractNumId w:val="8"/>
  </w:num>
  <w:num w:numId="7">
    <w:abstractNumId w:val="5"/>
  </w:num>
  <w:num w:numId="8">
    <w:abstractNumId w:val="13"/>
  </w:num>
  <w:num w:numId="9">
    <w:abstractNumId w:val="7"/>
  </w:num>
  <w:num w:numId="10">
    <w:abstractNumId w:val="14"/>
  </w:num>
  <w:num w:numId="11">
    <w:abstractNumId w:val="12"/>
  </w:num>
  <w:num w:numId="12">
    <w:abstractNumId w:val="10"/>
  </w:num>
  <w:num w:numId="13">
    <w:abstractNumId w:val="2"/>
  </w:num>
  <w:num w:numId="14">
    <w:abstractNumId w:val="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A400D"/>
    <w:rsid w:val="001B39AB"/>
    <w:rsid w:val="001D452C"/>
    <w:rsid w:val="00217D1B"/>
    <w:rsid w:val="0027099D"/>
    <w:rsid w:val="00286509"/>
    <w:rsid w:val="002B1FA5"/>
    <w:rsid w:val="002D1233"/>
    <w:rsid w:val="002D2011"/>
    <w:rsid w:val="002E1B92"/>
    <w:rsid w:val="00300021"/>
    <w:rsid w:val="00365F6D"/>
    <w:rsid w:val="0046087B"/>
    <w:rsid w:val="00511B6C"/>
    <w:rsid w:val="006660F9"/>
    <w:rsid w:val="00700BFE"/>
    <w:rsid w:val="00704010"/>
    <w:rsid w:val="00722542"/>
    <w:rsid w:val="007652D6"/>
    <w:rsid w:val="00775591"/>
    <w:rsid w:val="00792A8D"/>
    <w:rsid w:val="0086209E"/>
    <w:rsid w:val="008C0447"/>
    <w:rsid w:val="00932017"/>
    <w:rsid w:val="009633EB"/>
    <w:rsid w:val="009F18E0"/>
    <w:rsid w:val="00A06224"/>
    <w:rsid w:val="00A237A9"/>
    <w:rsid w:val="00A64FAD"/>
    <w:rsid w:val="00AF220C"/>
    <w:rsid w:val="00B743C5"/>
    <w:rsid w:val="00BC384D"/>
    <w:rsid w:val="00C34A29"/>
    <w:rsid w:val="00C409C0"/>
    <w:rsid w:val="00D43954"/>
    <w:rsid w:val="00E70E71"/>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263273752">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443958730">
      <w:bodyDiv w:val="1"/>
      <w:marLeft w:val="0"/>
      <w:marRight w:val="0"/>
      <w:marTop w:val="0"/>
      <w:marBottom w:val="0"/>
      <w:divBdr>
        <w:top w:val="none" w:sz="0" w:space="0" w:color="auto"/>
        <w:left w:val="none" w:sz="0" w:space="0" w:color="auto"/>
        <w:bottom w:val="none" w:sz="0" w:space="0" w:color="auto"/>
        <w:right w:val="none" w:sz="0" w:space="0" w:color="auto"/>
      </w:divBdr>
    </w:div>
    <w:div w:id="72241448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2030256041">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04379151">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157C0-9000-40D8-AF94-8DB169E34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304</Words>
  <Characters>1735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2025-01-21T19:26:00Z</dcterms:created>
  <dcterms:modified xsi:type="dcterms:W3CDTF">2025-01-21T19:26:00Z</dcterms:modified>
</cp:coreProperties>
</file>